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B8" w:rsidRPr="00A366C2" w:rsidRDefault="00480FA9">
      <w:pPr>
        <w:pStyle w:val="normal0"/>
        <w:rPr>
          <w:sz w:val="24"/>
          <w:szCs w:val="24"/>
          <w:u w:val="single"/>
          <w:lang w:val="fr-FR"/>
        </w:rPr>
      </w:pPr>
      <w:r w:rsidRPr="00A366C2">
        <w:rPr>
          <w:sz w:val="24"/>
          <w:szCs w:val="24"/>
          <w:u w:val="single"/>
          <w:lang w:val="fr-FR"/>
        </w:rPr>
        <w:t>Intro</w:t>
      </w:r>
      <w:r w:rsidR="00A366C2">
        <w:rPr>
          <w:sz w:val="24"/>
          <w:szCs w:val="24"/>
          <w:u w:val="single"/>
          <w:lang w:val="fr-FR"/>
        </w:rPr>
        <w:t>duction</w:t>
      </w:r>
    </w:p>
    <w:p w:rsidR="008637B8" w:rsidRPr="00A366C2" w:rsidRDefault="00480FA9">
      <w:pPr>
        <w:pStyle w:val="normal0"/>
        <w:rPr>
          <w:sz w:val="24"/>
          <w:szCs w:val="24"/>
          <w:u w:val="single"/>
          <w:lang w:val="fr-FR"/>
        </w:rPr>
      </w:pPr>
      <w:r w:rsidRPr="00A366C2">
        <w:rPr>
          <w:sz w:val="24"/>
          <w:szCs w:val="24"/>
          <w:u w:val="single"/>
          <w:lang w:val="fr-FR"/>
        </w:rPr>
        <w:t xml:space="preserve"> </w:t>
      </w:r>
    </w:p>
    <w:p w:rsidR="00DC4C4D" w:rsidRDefault="00583DB3" w:rsidP="000F77C1">
      <w:pPr>
        <w:pStyle w:val="normal0"/>
        <w:jc w:val="both"/>
        <w:rPr>
          <w:sz w:val="24"/>
          <w:szCs w:val="24"/>
          <w:lang w:val="fr-FR"/>
        </w:rPr>
      </w:pPr>
      <w:r w:rsidRPr="00583DB3">
        <w:rPr>
          <w:i/>
          <w:sz w:val="24"/>
          <w:szCs w:val="24"/>
          <w:lang w:val="fr-FR"/>
        </w:rPr>
        <w:t>La peau de chagrin</w:t>
      </w:r>
      <w:r>
        <w:rPr>
          <w:sz w:val="24"/>
          <w:szCs w:val="24"/>
          <w:lang w:val="fr-FR"/>
        </w:rPr>
        <w:t xml:space="preserve"> est un roman d’Honoré de </w:t>
      </w:r>
      <w:r w:rsidR="00480FA9" w:rsidRPr="00A366C2">
        <w:rPr>
          <w:sz w:val="24"/>
          <w:szCs w:val="24"/>
          <w:lang w:val="fr-FR"/>
        </w:rPr>
        <w:t>Balzac</w:t>
      </w:r>
      <w:r>
        <w:rPr>
          <w:sz w:val="24"/>
          <w:szCs w:val="24"/>
          <w:lang w:val="fr-FR"/>
        </w:rPr>
        <w:t xml:space="preserve"> publié en 1831</w:t>
      </w:r>
      <w:r w:rsidR="00480FA9" w:rsidRPr="00A366C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faisant partie de </w:t>
      </w:r>
      <w:r>
        <w:rPr>
          <w:i/>
          <w:sz w:val="24"/>
          <w:szCs w:val="24"/>
          <w:lang w:val="fr-FR"/>
        </w:rPr>
        <w:t>L</w:t>
      </w:r>
      <w:r w:rsidRPr="00583DB3">
        <w:rPr>
          <w:i/>
          <w:sz w:val="24"/>
          <w:szCs w:val="24"/>
          <w:lang w:val="fr-FR"/>
        </w:rPr>
        <w:t>a Comédie humaine</w:t>
      </w:r>
      <w:r>
        <w:rPr>
          <w:sz w:val="24"/>
          <w:szCs w:val="24"/>
          <w:lang w:val="fr-FR"/>
        </w:rPr>
        <w:t>. Il s’agit d’un roman de jeunesse dont les éléments autobiographiques nourrissent l’</w:t>
      </w:r>
      <w:r w:rsidR="00DC4C4D">
        <w:rPr>
          <w:sz w:val="24"/>
          <w:szCs w:val="24"/>
          <w:lang w:val="fr-FR"/>
        </w:rPr>
        <w:t>intrigue comme l’illusion d’une gloire immédiate, le désir de fortune</w:t>
      </w:r>
      <w:r>
        <w:rPr>
          <w:sz w:val="24"/>
          <w:szCs w:val="24"/>
          <w:lang w:val="fr-FR"/>
        </w:rPr>
        <w:t xml:space="preserve"> </w:t>
      </w:r>
      <w:r w:rsidR="00DC4C4D">
        <w:rPr>
          <w:sz w:val="24"/>
          <w:szCs w:val="24"/>
          <w:lang w:val="fr-FR"/>
        </w:rPr>
        <w:t xml:space="preserve">ou encore la séduction des femmes. La superposition du texte à sa vie personnelle </w:t>
      </w:r>
      <w:r w:rsidR="00480FA9" w:rsidRPr="00A366C2">
        <w:rPr>
          <w:sz w:val="24"/>
          <w:szCs w:val="24"/>
          <w:lang w:val="fr-FR"/>
        </w:rPr>
        <w:t>amène à un succès assez immédiat</w:t>
      </w:r>
      <w:r w:rsidR="00DC4C4D">
        <w:rPr>
          <w:sz w:val="24"/>
          <w:szCs w:val="24"/>
          <w:lang w:val="fr-FR"/>
        </w:rPr>
        <w:t xml:space="preserve"> du roman</w:t>
      </w:r>
      <w:r w:rsidR="00480FA9" w:rsidRPr="00A366C2">
        <w:rPr>
          <w:sz w:val="24"/>
          <w:szCs w:val="24"/>
          <w:lang w:val="fr-FR"/>
        </w:rPr>
        <w:t xml:space="preserve">. </w:t>
      </w:r>
      <w:r w:rsidR="00DC4C4D">
        <w:rPr>
          <w:sz w:val="24"/>
          <w:szCs w:val="24"/>
          <w:lang w:val="fr-FR"/>
        </w:rPr>
        <w:t>Mais la t</w:t>
      </w:r>
      <w:r w:rsidR="00480FA9" w:rsidRPr="00A366C2">
        <w:rPr>
          <w:sz w:val="24"/>
          <w:szCs w:val="24"/>
          <w:lang w:val="fr-FR"/>
        </w:rPr>
        <w:t xml:space="preserve">hématique de </w:t>
      </w:r>
      <w:r w:rsidR="00DC4C4D">
        <w:rPr>
          <w:sz w:val="24"/>
          <w:szCs w:val="24"/>
          <w:lang w:val="fr-FR"/>
        </w:rPr>
        <w:t xml:space="preserve">la </w:t>
      </w:r>
      <w:r w:rsidR="00480FA9" w:rsidRPr="00A366C2">
        <w:rPr>
          <w:sz w:val="24"/>
          <w:szCs w:val="24"/>
          <w:lang w:val="fr-FR"/>
        </w:rPr>
        <w:t>désillusion</w:t>
      </w:r>
      <w:r w:rsidR="00DC4C4D">
        <w:rPr>
          <w:sz w:val="24"/>
          <w:szCs w:val="24"/>
          <w:lang w:val="fr-FR"/>
        </w:rPr>
        <w:t xml:space="preserve"> essaime l’ensemble de son œuvre</w:t>
      </w:r>
      <w:r w:rsidR="00480FA9" w:rsidRPr="00A366C2">
        <w:rPr>
          <w:sz w:val="24"/>
          <w:szCs w:val="24"/>
          <w:lang w:val="fr-FR"/>
        </w:rPr>
        <w:t>.</w:t>
      </w:r>
      <w:r w:rsidR="00DC4C4D">
        <w:rPr>
          <w:sz w:val="24"/>
          <w:szCs w:val="24"/>
          <w:lang w:val="fr-FR"/>
        </w:rPr>
        <w:t xml:space="preserve">  A la croisée du romantisme et du </w:t>
      </w:r>
      <w:r w:rsidR="00480FA9" w:rsidRPr="00A366C2">
        <w:rPr>
          <w:sz w:val="24"/>
          <w:szCs w:val="24"/>
          <w:lang w:val="fr-FR"/>
        </w:rPr>
        <w:t>réalisme</w:t>
      </w:r>
      <w:r w:rsidR="00CA1034">
        <w:rPr>
          <w:sz w:val="24"/>
          <w:szCs w:val="24"/>
          <w:lang w:val="fr-FR"/>
        </w:rPr>
        <w:t xml:space="preserve"> </w:t>
      </w:r>
      <w:r w:rsidR="00480FA9" w:rsidRPr="00A366C2">
        <w:rPr>
          <w:sz w:val="24"/>
          <w:szCs w:val="24"/>
          <w:lang w:val="fr-FR"/>
        </w:rPr>
        <w:t>(beaucoup d</w:t>
      </w:r>
      <w:r w:rsidR="00DC4C4D">
        <w:rPr>
          <w:sz w:val="24"/>
          <w:szCs w:val="24"/>
          <w:lang w:val="fr-FR"/>
        </w:rPr>
        <w:t xml:space="preserve">e détails, </w:t>
      </w:r>
      <w:r w:rsidR="00480FA9" w:rsidRPr="00A366C2">
        <w:rPr>
          <w:sz w:val="24"/>
          <w:szCs w:val="24"/>
          <w:lang w:val="fr-FR"/>
        </w:rPr>
        <w:t xml:space="preserve">manière scientifique, mais personnage rêveur, notion du beau, </w:t>
      </w:r>
      <w:r w:rsidR="00043706">
        <w:rPr>
          <w:sz w:val="24"/>
          <w:szCs w:val="24"/>
          <w:lang w:val="fr-FR"/>
        </w:rPr>
        <w:t xml:space="preserve">de </w:t>
      </w:r>
      <w:r w:rsidR="00480FA9" w:rsidRPr="00A366C2">
        <w:rPr>
          <w:sz w:val="24"/>
          <w:szCs w:val="24"/>
          <w:lang w:val="fr-FR"/>
        </w:rPr>
        <w:t>l'esthétique</w:t>
      </w:r>
      <w:r w:rsidR="00480FA9" w:rsidRPr="00A366C2">
        <w:rPr>
          <w:sz w:val="24"/>
          <w:szCs w:val="24"/>
          <w:lang w:val="fr-FR"/>
        </w:rPr>
        <w:t>)</w:t>
      </w:r>
      <w:r w:rsidR="00DC4C4D">
        <w:rPr>
          <w:sz w:val="24"/>
          <w:szCs w:val="24"/>
          <w:lang w:val="fr-FR"/>
        </w:rPr>
        <w:t xml:space="preserve"> </w:t>
      </w:r>
      <w:r w:rsidR="00DC4C4D" w:rsidRPr="00CA1034">
        <w:rPr>
          <w:i/>
          <w:sz w:val="24"/>
          <w:szCs w:val="24"/>
          <w:lang w:val="fr-FR"/>
        </w:rPr>
        <w:t>La peau de chagrin</w:t>
      </w:r>
      <w:r w:rsidR="00DC4C4D">
        <w:rPr>
          <w:sz w:val="24"/>
          <w:szCs w:val="24"/>
          <w:lang w:val="fr-FR"/>
        </w:rPr>
        <w:t xml:space="preserve"> introduit un fantastique réaliste sur la base d’un contexte oriental par l’usage d’une peau de chagrin, un talisman aux pouvoirs magiques. </w:t>
      </w:r>
    </w:p>
    <w:p w:rsidR="008637B8" w:rsidRPr="00A366C2" w:rsidRDefault="00DC4C4D" w:rsidP="000F77C1">
      <w:pPr>
        <w:pStyle w:val="normal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</w:t>
      </w:r>
      <w:r w:rsidR="00480FA9" w:rsidRPr="00A366C2">
        <w:rPr>
          <w:sz w:val="24"/>
          <w:szCs w:val="24"/>
          <w:lang w:val="fr-FR"/>
        </w:rPr>
        <w:t xml:space="preserve"> début du roman </w:t>
      </w:r>
      <w:r>
        <w:rPr>
          <w:sz w:val="24"/>
          <w:szCs w:val="24"/>
          <w:lang w:val="fr-FR"/>
        </w:rPr>
        <w:t xml:space="preserve">Raphaël de Valentin </w:t>
      </w:r>
      <w:r w:rsidR="00480FA9" w:rsidRPr="00A366C2">
        <w:rPr>
          <w:sz w:val="24"/>
          <w:szCs w:val="24"/>
          <w:lang w:val="fr-FR"/>
        </w:rPr>
        <w:t xml:space="preserve">entre dans une salle de jeu. Il va tuer ses </w:t>
      </w:r>
      <w:r w:rsidR="00A366C2" w:rsidRPr="00A366C2">
        <w:rPr>
          <w:sz w:val="24"/>
          <w:szCs w:val="24"/>
          <w:lang w:val="fr-FR"/>
        </w:rPr>
        <w:t>dernières</w:t>
      </w:r>
      <w:r w:rsidR="00480FA9" w:rsidRPr="00A366C2">
        <w:rPr>
          <w:sz w:val="24"/>
          <w:szCs w:val="24"/>
          <w:lang w:val="fr-FR"/>
        </w:rPr>
        <w:t xml:space="preserve"> </w:t>
      </w:r>
      <w:r w:rsidR="00A366C2" w:rsidRPr="00A366C2">
        <w:rPr>
          <w:sz w:val="24"/>
          <w:szCs w:val="24"/>
          <w:lang w:val="fr-FR"/>
        </w:rPr>
        <w:t>pièces</w:t>
      </w:r>
      <w:r w:rsidR="00480FA9" w:rsidRPr="00A366C2">
        <w:rPr>
          <w:sz w:val="24"/>
          <w:szCs w:val="24"/>
          <w:lang w:val="fr-FR"/>
        </w:rPr>
        <w:t xml:space="preserve"> avant de se</w:t>
      </w:r>
      <w:r w:rsidR="00A366C2">
        <w:rPr>
          <w:sz w:val="24"/>
          <w:szCs w:val="24"/>
          <w:lang w:val="fr-FR"/>
        </w:rPr>
        <w:t xml:space="preserve"> </w:t>
      </w:r>
      <w:r w:rsidR="00A366C2" w:rsidRPr="00A366C2">
        <w:rPr>
          <w:sz w:val="24"/>
          <w:szCs w:val="24"/>
          <w:lang w:val="fr-FR"/>
        </w:rPr>
        <w:t>jeter</w:t>
      </w:r>
      <w:r w:rsidR="00480FA9" w:rsidRPr="00A366C2">
        <w:rPr>
          <w:sz w:val="24"/>
          <w:szCs w:val="24"/>
          <w:lang w:val="fr-FR"/>
        </w:rPr>
        <w:t xml:space="preserve"> dans la </w:t>
      </w:r>
      <w:r w:rsidR="00A366C2" w:rsidRPr="00A366C2">
        <w:rPr>
          <w:sz w:val="24"/>
          <w:szCs w:val="24"/>
          <w:lang w:val="fr-FR"/>
        </w:rPr>
        <w:t>rivière</w:t>
      </w:r>
      <w:r>
        <w:rPr>
          <w:sz w:val="24"/>
          <w:szCs w:val="24"/>
          <w:lang w:val="fr-FR"/>
        </w:rPr>
        <w:t xml:space="preserve"> lorsqu’il envisage le </w:t>
      </w:r>
      <w:r w:rsidR="00480FA9" w:rsidRPr="00A366C2">
        <w:rPr>
          <w:sz w:val="24"/>
          <w:szCs w:val="24"/>
          <w:lang w:val="fr-FR"/>
        </w:rPr>
        <w:t>suicide.</w:t>
      </w:r>
    </w:p>
    <w:p w:rsidR="008637B8" w:rsidRDefault="00DC4C4D" w:rsidP="000F77C1">
      <w:pPr>
        <w:pStyle w:val="normal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p</w:t>
      </w:r>
      <w:r w:rsidR="00480FA9" w:rsidRPr="00A366C2">
        <w:rPr>
          <w:sz w:val="24"/>
          <w:szCs w:val="24"/>
          <w:lang w:val="fr-FR"/>
        </w:rPr>
        <w:t xml:space="preserve">ortrait </w:t>
      </w:r>
      <w:r>
        <w:rPr>
          <w:sz w:val="24"/>
          <w:szCs w:val="24"/>
          <w:lang w:val="fr-FR"/>
        </w:rPr>
        <w:t>du personnage semble très révélateur, et offre beaucoup d’informations sur l’intrigue mais aussi sur le caractère paradoxal de Raphaël. Comment le portrait</w:t>
      </w:r>
      <w:r w:rsidR="00CA1034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dans la salle de jeu</w:t>
      </w:r>
      <w:r w:rsidR="00CA1034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met-il en lumière la décadence d’un homme déchu ? </w:t>
      </w:r>
    </w:p>
    <w:p w:rsidR="00DC4C4D" w:rsidRDefault="00DC4C4D">
      <w:pPr>
        <w:pStyle w:val="normal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Pr="00DC4C4D">
        <w:rPr>
          <w:sz w:val="24"/>
          <w:szCs w:val="24"/>
          <w:lang w:val="fr-FR"/>
        </w:rPr>
        <w:t xml:space="preserve"> </w:t>
      </w:r>
      <w:r w:rsidRPr="00A366C2">
        <w:rPr>
          <w:sz w:val="24"/>
          <w:szCs w:val="24"/>
          <w:lang w:val="fr-FR"/>
        </w:rPr>
        <w:t>Partie</w:t>
      </w:r>
      <w:r>
        <w:rPr>
          <w:sz w:val="24"/>
          <w:szCs w:val="24"/>
          <w:lang w:val="fr-FR"/>
        </w:rPr>
        <w:t xml:space="preserve"> 1</w:t>
      </w:r>
      <w:r w:rsidR="0004370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(à</w:t>
      </w:r>
      <w:r w:rsidR="00CA1034">
        <w:rPr>
          <w:sz w:val="24"/>
          <w:szCs w:val="24"/>
          <w:lang w:val="fr-FR"/>
        </w:rPr>
        <w:t xml:space="preserve"> « </w:t>
      </w:r>
      <w:r w:rsidRPr="00A366C2">
        <w:rPr>
          <w:sz w:val="24"/>
          <w:szCs w:val="24"/>
          <w:lang w:val="fr-FR"/>
        </w:rPr>
        <w:t>la lampe studieuse</w:t>
      </w:r>
      <w:r w:rsidR="00CA1034">
        <w:rPr>
          <w:sz w:val="24"/>
          <w:szCs w:val="24"/>
          <w:lang w:val="fr-FR"/>
        </w:rPr>
        <w:t> »</w:t>
      </w:r>
      <w:r w:rsidRPr="00A366C2">
        <w:rPr>
          <w:sz w:val="24"/>
          <w:szCs w:val="24"/>
          <w:lang w:val="fr-FR"/>
        </w:rPr>
        <w:t>)</w:t>
      </w:r>
    </w:p>
    <w:p w:rsidR="00DC4C4D" w:rsidRDefault="00DC4C4D">
      <w:pPr>
        <w:pStyle w:val="normal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 P</w:t>
      </w:r>
      <w:r w:rsidRPr="00A366C2">
        <w:rPr>
          <w:sz w:val="24"/>
          <w:szCs w:val="24"/>
          <w:lang w:val="fr-FR"/>
        </w:rPr>
        <w:t>artie</w:t>
      </w:r>
      <w:r>
        <w:rPr>
          <w:sz w:val="24"/>
          <w:szCs w:val="24"/>
          <w:lang w:val="fr-FR"/>
        </w:rPr>
        <w:t xml:space="preserve"> 2</w:t>
      </w:r>
      <w:r w:rsidRPr="00A366C2">
        <w:rPr>
          <w:sz w:val="24"/>
          <w:szCs w:val="24"/>
          <w:lang w:val="fr-FR"/>
        </w:rPr>
        <w:t xml:space="preserve"> (</w:t>
      </w:r>
      <w:r w:rsidR="00CA1034">
        <w:rPr>
          <w:sz w:val="24"/>
          <w:szCs w:val="24"/>
          <w:lang w:val="fr-FR"/>
        </w:rPr>
        <w:t>à « </w:t>
      </w:r>
      <w:r w:rsidRPr="00A366C2">
        <w:rPr>
          <w:sz w:val="24"/>
          <w:szCs w:val="24"/>
          <w:lang w:val="fr-FR"/>
        </w:rPr>
        <w:t>la misère de ses vêtements</w:t>
      </w:r>
      <w:r w:rsidR="00CA1034">
        <w:rPr>
          <w:sz w:val="24"/>
          <w:szCs w:val="24"/>
          <w:lang w:val="fr-FR"/>
        </w:rPr>
        <w:t> »</w:t>
      </w:r>
      <w:r w:rsidRPr="00A366C2">
        <w:rPr>
          <w:sz w:val="24"/>
          <w:szCs w:val="24"/>
          <w:lang w:val="fr-FR"/>
        </w:rPr>
        <w:t>)</w:t>
      </w:r>
    </w:p>
    <w:p w:rsidR="00DC4C4D" w:rsidRPr="00A366C2" w:rsidRDefault="00DC4C4D">
      <w:pPr>
        <w:pStyle w:val="normal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III P</w:t>
      </w:r>
      <w:r w:rsidRPr="00A366C2">
        <w:rPr>
          <w:sz w:val="24"/>
          <w:szCs w:val="24"/>
          <w:lang w:val="fr-FR"/>
        </w:rPr>
        <w:t>artie</w:t>
      </w:r>
      <w:r>
        <w:rPr>
          <w:sz w:val="24"/>
          <w:szCs w:val="24"/>
          <w:lang w:val="fr-FR"/>
        </w:rPr>
        <w:t xml:space="preserve"> 3</w:t>
      </w:r>
      <w:r w:rsidRPr="00A366C2">
        <w:rPr>
          <w:sz w:val="24"/>
          <w:szCs w:val="24"/>
          <w:lang w:val="fr-FR"/>
        </w:rPr>
        <w:t xml:space="preserve"> (jusqu'à </w:t>
      </w:r>
      <w:r w:rsidR="00CA1034">
        <w:rPr>
          <w:sz w:val="24"/>
          <w:szCs w:val="24"/>
          <w:lang w:val="fr-FR"/>
        </w:rPr>
        <w:t>–</w:t>
      </w:r>
      <w:r w:rsidRPr="00A366C2">
        <w:rPr>
          <w:sz w:val="24"/>
          <w:szCs w:val="24"/>
          <w:lang w:val="fr-FR"/>
        </w:rPr>
        <w:t xml:space="preserve"> </w:t>
      </w:r>
      <w:r w:rsidR="00CA1034">
        <w:rPr>
          <w:sz w:val="24"/>
          <w:szCs w:val="24"/>
          <w:lang w:val="fr-FR"/>
        </w:rPr>
        <w:t>« </w:t>
      </w:r>
      <w:r w:rsidRPr="00A366C2">
        <w:rPr>
          <w:sz w:val="24"/>
          <w:szCs w:val="24"/>
          <w:lang w:val="fr-FR"/>
        </w:rPr>
        <w:t>égaré dans sa route</w:t>
      </w:r>
      <w:r w:rsidR="00CA1034">
        <w:rPr>
          <w:sz w:val="24"/>
          <w:szCs w:val="24"/>
          <w:lang w:val="fr-FR"/>
        </w:rPr>
        <w:t> »</w:t>
      </w:r>
      <w:r w:rsidRPr="00A366C2">
        <w:rPr>
          <w:sz w:val="24"/>
          <w:szCs w:val="24"/>
          <w:lang w:val="fr-FR"/>
        </w:rPr>
        <w:t>)</w:t>
      </w:r>
    </w:p>
    <w:p w:rsidR="008637B8" w:rsidRPr="00A366C2" w:rsidRDefault="00480FA9">
      <w:pPr>
        <w:pStyle w:val="normal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 xml:space="preserve"> </w:t>
      </w:r>
    </w:p>
    <w:p w:rsidR="008637B8" w:rsidRDefault="00A366C2">
      <w:pPr>
        <w:pStyle w:val="normal0"/>
        <w:rPr>
          <w:b/>
          <w:sz w:val="24"/>
          <w:szCs w:val="24"/>
          <w:u w:val="single"/>
          <w:lang w:val="fr-FR"/>
        </w:rPr>
      </w:pPr>
      <w:r w:rsidRPr="00A366C2">
        <w:rPr>
          <w:sz w:val="24"/>
          <w:szCs w:val="24"/>
          <w:lang w:val="fr-FR"/>
        </w:rPr>
        <w:t>P</w:t>
      </w:r>
      <w:r w:rsidR="00480FA9" w:rsidRPr="00A366C2">
        <w:rPr>
          <w:sz w:val="24"/>
          <w:szCs w:val="24"/>
          <w:lang w:val="fr-FR"/>
        </w:rPr>
        <w:t>artie</w:t>
      </w:r>
      <w:r>
        <w:rPr>
          <w:sz w:val="24"/>
          <w:szCs w:val="24"/>
          <w:lang w:val="fr-FR"/>
        </w:rPr>
        <w:t xml:space="preserve"> 1</w:t>
      </w:r>
      <w:r w:rsidR="00DC4C4D">
        <w:rPr>
          <w:sz w:val="24"/>
          <w:szCs w:val="24"/>
          <w:lang w:val="fr-FR"/>
        </w:rPr>
        <w:t>(à</w:t>
      </w:r>
      <w:r w:rsidR="00CA1034">
        <w:rPr>
          <w:sz w:val="24"/>
          <w:szCs w:val="24"/>
          <w:lang w:val="fr-FR"/>
        </w:rPr>
        <w:t xml:space="preserve"> « </w:t>
      </w:r>
      <w:r w:rsidR="00480FA9" w:rsidRPr="00A366C2">
        <w:rPr>
          <w:sz w:val="24"/>
          <w:szCs w:val="24"/>
          <w:lang w:val="fr-FR"/>
        </w:rPr>
        <w:t>la lampe studieuse</w:t>
      </w:r>
      <w:r w:rsidR="00CA1034">
        <w:rPr>
          <w:sz w:val="24"/>
          <w:szCs w:val="24"/>
          <w:lang w:val="fr-FR"/>
        </w:rPr>
        <w:t> »</w:t>
      </w:r>
      <w:r w:rsidR="00480FA9" w:rsidRPr="00A366C2">
        <w:rPr>
          <w:sz w:val="24"/>
          <w:szCs w:val="24"/>
          <w:lang w:val="fr-FR"/>
        </w:rPr>
        <w:t xml:space="preserve">) – </w:t>
      </w:r>
      <w:r w:rsidR="00480FA9" w:rsidRPr="00A366C2">
        <w:rPr>
          <w:b/>
          <w:sz w:val="24"/>
          <w:szCs w:val="24"/>
          <w:u w:val="single"/>
          <w:lang w:val="fr-FR"/>
        </w:rPr>
        <w:t>Le héros décadent</w:t>
      </w:r>
    </w:p>
    <w:p w:rsidR="00A366C2" w:rsidRPr="00A366C2" w:rsidRDefault="00A366C2">
      <w:pPr>
        <w:pStyle w:val="normal0"/>
        <w:rPr>
          <w:sz w:val="24"/>
          <w:szCs w:val="24"/>
          <w:lang w:val="fr-FR"/>
        </w:rPr>
      </w:pP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1)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« </w:t>
      </w:r>
      <w:r w:rsidRPr="00A366C2">
        <w:rPr>
          <w:sz w:val="24"/>
          <w:szCs w:val="24"/>
          <w:lang w:val="fr-FR"/>
        </w:rPr>
        <w:t>horrible mystèr</w:t>
      </w:r>
      <w:r w:rsidR="00CA1034">
        <w:rPr>
          <w:sz w:val="24"/>
          <w:szCs w:val="24"/>
          <w:lang w:val="fr-FR"/>
        </w:rPr>
        <w:t>e » – personnage trouble, étrange d’associer ces deux mots.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2)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« grâce nébuleuse »</w:t>
      </w:r>
      <w:r w:rsidRPr="00A366C2">
        <w:rPr>
          <w:sz w:val="24"/>
          <w:szCs w:val="24"/>
          <w:lang w:val="fr-FR"/>
        </w:rPr>
        <w:t xml:space="preserve"> -  oxymore (nébuleux-nuageux) – pers</w:t>
      </w:r>
      <w:r w:rsidRPr="00A366C2">
        <w:rPr>
          <w:sz w:val="24"/>
          <w:szCs w:val="24"/>
          <w:lang w:val="fr-FR"/>
        </w:rPr>
        <w:t>onnage sombre</w:t>
      </w:r>
      <w:r w:rsidR="00CA1034">
        <w:rPr>
          <w:sz w:val="24"/>
          <w:szCs w:val="24"/>
          <w:lang w:val="fr-FR"/>
        </w:rPr>
        <w:t>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3)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(« mille espérances » – hyperbole, « efforts trahis»</w:t>
      </w:r>
      <w:r w:rsidRPr="00A366C2">
        <w:rPr>
          <w:sz w:val="24"/>
          <w:szCs w:val="24"/>
          <w:lang w:val="fr-FR"/>
        </w:rPr>
        <w:t>) trahis,</w:t>
      </w:r>
      <w:r w:rsidR="00A366C2">
        <w:rPr>
          <w:sz w:val="24"/>
          <w:szCs w:val="24"/>
          <w:lang w:val="fr-FR"/>
        </w:rPr>
        <w:t xml:space="preserve"> </w:t>
      </w:r>
      <w:r w:rsidRPr="00A366C2">
        <w:rPr>
          <w:sz w:val="24"/>
          <w:szCs w:val="24"/>
          <w:lang w:val="fr-FR"/>
        </w:rPr>
        <w:t>trompés-quasiment synonymes – désillusion du personnage romantique décadent</w:t>
      </w:r>
      <w:r w:rsidR="00CA1034">
        <w:rPr>
          <w:sz w:val="24"/>
          <w:szCs w:val="24"/>
          <w:lang w:val="fr-FR"/>
        </w:rPr>
        <w:t>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4)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« </w:t>
      </w:r>
      <w:r w:rsidRPr="00A366C2">
        <w:rPr>
          <w:sz w:val="24"/>
          <w:szCs w:val="24"/>
          <w:lang w:val="fr-FR"/>
        </w:rPr>
        <w:t xml:space="preserve">morne </w:t>
      </w:r>
      <w:r w:rsidR="00A366C2" w:rsidRPr="00A366C2">
        <w:rPr>
          <w:sz w:val="24"/>
          <w:szCs w:val="24"/>
          <w:lang w:val="fr-FR"/>
        </w:rPr>
        <w:t>impassibilité</w:t>
      </w:r>
      <w:r w:rsidR="00CA1034">
        <w:rPr>
          <w:sz w:val="24"/>
          <w:szCs w:val="24"/>
          <w:lang w:val="fr-FR"/>
        </w:rPr>
        <w:t> » – redondance, « suicide donnait a son front… »</w:t>
      </w:r>
      <w:r w:rsidRPr="00A366C2">
        <w:rPr>
          <w:sz w:val="24"/>
          <w:szCs w:val="24"/>
          <w:lang w:val="fr-FR"/>
        </w:rPr>
        <w:t xml:space="preserve"> – personnification du suicide</w:t>
      </w:r>
      <w:r w:rsidRPr="00A366C2">
        <w:rPr>
          <w:sz w:val="24"/>
          <w:szCs w:val="24"/>
          <w:lang w:val="fr-FR"/>
        </w:rPr>
        <w:t xml:space="preserve"> renvoie au personnage </w:t>
      </w:r>
      <w:r w:rsidR="00A366C2" w:rsidRPr="00A366C2">
        <w:rPr>
          <w:sz w:val="24"/>
          <w:szCs w:val="24"/>
          <w:lang w:val="fr-FR"/>
        </w:rPr>
        <w:t>décadent</w:t>
      </w:r>
      <w:r w:rsidRPr="00A366C2">
        <w:rPr>
          <w:sz w:val="24"/>
          <w:szCs w:val="24"/>
          <w:lang w:val="fr-FR"/>
        </w:rPr>
        <w:t>. Pâleur, s</w:t>
      </w:r>
      <w:r w:rsidR="00CA1034">
        <w:rPr>
          <w:sz w:val="24"/>
          <w:szCs w:val="24"/>
          <w:lang w:val="fr-FR"/>
        </w:rPr>
        <w:t>ourire; description physique.  « mate et maladive » - fin de la vie, « amer »</w:t>
      </w:r>
      <w:r w:rsidRPr="00A366C2">
        <w:rPr>
          <w:sz w:val="24"/>
          <w:szCs w:val="24"/>
          <w:lang w:val="fr-FR"/>
        </w:rPr>
        <w:t xml:space="preserve"> - </w:t>
      </w:r>
      <w:r w:rsidR="00A366C2" w:rsidRPr="00A366C2">
        <w:rPr>
          <w:sz w:val="24"/>
          <w:szCs w:val="24"/>
          <w:lang w:val="fr-FR"/>
        </w:rPr>
        <w:t>antithétique</w:t>
      </w:r>
      <w:r w:rsidRPr="00A366C2">
        <w:rPr>
          <w:sz w:val="24"/>
          <w:szCs w:val="24"/>
          <w:lang w:val="fr-FR"/>
        </w:rPr>
        <w:t xml:space="preserve"> au sourire, regrets qui viennent vieillir le personnage trop rapidement (</w:t>
      </w:r>
      <w:r w:rsidR="00CA1034">
        <w:rPr>
          <w:sz w:val="24"/>
          <w:szCs w:val="24"/>
          <w:lang w:val="fr-FR"/>
        </w:rPr>
        <w:t>« </w:t>
      </w:r>
      <w:r w:rsidRPr="00A366C2">
        <w:rPr>
          <w:sz w:val="24"/>
          <w:szCs w:val="24"/>
          <w:lang w:val="fr-FR"/>
        </w:rPr>
        <w:t>légers plis</w:t>
      </w:r>
      <w:r w:rsidR="00CA1034">
        <w:rPr>
          <w:sz w:val="24"/>
          <w:szCs w:val="24"/>
          <w:lang w:val="fr-FR"/>
        </w:rPr>
        <w:t> »</w:t>
      </w:r>
      <w:r w:rsidRPr="00A366C2">
        <w:rPr>
          <w:sz w:val="24"/>
          <w:szCs w:val="24"/>
          <w:lang w:val="fr-FR"/>
        </w:rPr>
        <w:t>).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5)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« qui faisait mal à voir »</w:t>
      </w:r>
      <w:r w:rsidRPr="00A366C2">
        <w:rPr>
          <w:sz w:val="24"/>
          <w:szCs w:val="24"/>
          <w:lang w:val="fr-FR"/>
        </w:rPr>
        <w:t xml:space="preserve"> - propo</w:t>
      </w:r>
      <w:r w:rsidRPr="00A366C2">
        <w:rPr>
          <w:sz w:val="24"/>
          <w:szCs w:val="24"/>
          <w:lang w:val="fr-FR"/>
        </w:rPr>
        <w:t xml:space="preserve">sition subordonnée relative, illustre la pitié. 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6)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« génie » - personnage décadent, « secret »</w:t>
      </w:r>
      <w:r w:rsidRPr="00A366C2">
        <w:rPr>
          <w:sz w:val="24"/>
          <w:szCs w:val="24"/>
          <w:lang w:val="fr-FR"/>
        </w:rPr>
        <w:t xml:space="preserve"> - gén</w:t>
      </w:r>
      <w:r w:rsidR="00CA1034">
        <w:rPr>
          <w:sz w:val="24"/>
          <w:szCs w:val="24"/>
          <w:lang w:val="fr-FR"/>
        </w:rPr>
        <w:t>ie insoupçonné, caché(au fond) « voiles » - référence à la mort, à la jonction vie-mort. « peut-être »</w:t>
      </w:r>
      <w:r w:rsidRPr="00A366C2">
        <w:rPr>
          <w:sz w:val="24"/>
          <w:szCs w:val="24"/>
          <w:lang w:val="fr-FR"/>
        </w:rPr>
        <w:t xml:space="preserve"> – le narrateur garde le suspens. 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7)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« dégradé »</w:t>
      </w:r>
      <w:r w:rsidRPr="00A366C2">
        <w:rPr>
          <w:sz w:val="24"/>
          <w:szCs w:val="24"/>
          <w:lang w:val="fr-FR"/>
        </w:rPr>
        <w:t xml:space="preserve"> – fait </w:t>
      </w:r>
      <w:r w:rsidR="00CA1034">
        <w:rPr>
          <w:sz w:val="24"/>
          <w:szCs w:val="24"/>
          <w:lang w:val="fr-FR"/>
        </w:rPr>
        <w:t>référence à la décadence,  « débauche »</w:t>
      </w:r>
      <w:r w:rsidRPr="00A366C2">
        <w:rPr>
          <w:sz w:val="24"/>
          <w:szCs w:val="24"/>
          <w:lang w:val="fr-FR"/>
        </w:rPr>
        <w:t xml:space="preserve"> – interrogation de l’origine de son état, opposition interrogative de l'état passé-présent</w:t>
      </w:r>
      <w:r w:rsidR="00CA1034">
        <w:rPr>
          <w:sz w:val="24"/>
          <w:szCs w:val="24"/>
          <w:lang w:val="fr-FR"/>
        </w:rPr>
        <w:t>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8)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« médecins » +</w:t>
      </w:r>
      <w:r w:rsidRPr="00A366C2">
        <w:rPr>
          <w:sz w:val="24"/>
          <w:szCs w:val="24"/>
          <w:lang w:val="fr-FR"/>
        </w:rPr>
        <w:t xml:space="preserve"> conditionnel passé - spéculation/hypothèse de donner l’ex</w:t>
      </w:r>
      <w:r w:rsidR="00CA1034">
        <w:rPr>
          <w:sz w:val="24"/>
          <w:szCs w:val="24"/>
          <w:lang w:val="fr-FR"/>
        </w:rPr>
        <w:t>plication au visage décadent.  « </w:t>
      </w:r>
      <w:r w:rsidRPr="00A366C2">
        <w:rPr>
          <w:sz w:val="24"/>
          <w:szCs w:val="24"/>
          <w:lang w:val="fr-FR"/>
        </w:rPr>
        <w:t>lésions au cœur ou</w:t>
      </w:r>
      <w:r w:rsidR="00CA1034">
        <w:rPr>
          <w:sz w:val="24"/>
          <w:szCs w:val="24"/>
          <w:lang w:val="fr-FR"/>
        </w:rPr>
        <w:t xml:space="preserve"> à la poitrine.. »</w:t>
      </w:r>
      <w:r w:rsidRPr="00A366C2">
        <w:rPr>
          <w:sz w:val="24"/>
          <w:szCs w:val="24"/>
          <w:lang w:val="fr-FR"/>
        </w:rPr>
        <w:t xml:space="preserve"> – </w:t>
      </w:r>
      <w:r w:rsidRPr="00A366C2">
        <w:rPr>
          <w:sz w:val="24"/>
          <w:szCs w:val="24"/>
          <w:lang w:val="fr-FR"/>
        </w:rPr>
        <w:lastRenderedPageBreak/>
        <w:t>explication scientifique à la</w:t>
      </w:r>
      <w:r w:rsidR="00CA1034">
        <w:rPr>
          <w:sz w:val="24"/>
          <w:szCs w:val="24"/>
          <w:lang w:val="fr-FR"/>
        </w:rPr>
        <w:t xml:space="preserve"> mort prochaine du personnage. « cercle jaune »</w:t>
      </w:r>
      <w:r w:rsidRPr="00A366C2">
        <w:rPr>
          <w:sz w:val="24"/>
          <w:szCs w:val="24"/>
          <w:lang w:val="fr-FR"/>
        </w:rPr>
        <w:t xml:space="preserve">– image du </w:t>
      </w:r>
      <w:r w:rsidR="00A366C2" w:rsidRPr="00A366C2">
        <w:rPr>
          <w:sz w:val="24"/>
          <w:szCs w:val="24"/>
          <w:lang w:val="fr-FR"/>
        </w:rPr>
        <w:t>mourant</w:t>
      </w:r>
      <w:r w:rsidRPr="00A366C2">
        <w:rPr>
          <w:sz w:val="24"/>
          <w:szCs w:val="24"/>
          <w:lang w:val="fr-FR"/>
        </w:rPr>
        <w:t xml:space="preserve"> par excellence, peinture d’un personnage </w:t>
      </w:r>
      <w:r w:rsidR="00A366C2" w:rsidRPr="00A366C2">
        <w:rPr>
          <w:sz w:val="24"/>
          <w:szCs w:val="24"/>
          <w:lang w:val="fr-FR"/>
        </w:rPr>
        <w:t>décadent</w:t>
      </w:r>
      <w:r w:rsidRPr="00A366C2">
        <w:rPr>
          <w:sz w:val="24"/>
          <w:szCs w:val="24"/>
          <w:lang w:val="fr-FR"/>
        </w:rPr>
        <w:t xml:space="preserve"> (portrait pictural)</w:t>
      </w:r>
      <w:r w:rsidR="00CA1034">
        <w:rPr>
          <w:sz w:val="24"/>
          <w:szCs w:val="24"/>
          <w:lang w:val="fr-FR"/>
        </w:rPr>
        <w:t>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9)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CA1034">
        <w:rPr>
          <w:sz w:val="24"/>
          <w:szCs w:val="24"/>
          <w:lang w:val="fr-FR"/>
        </w:rPr>
        <w:t>« tandis que les poètes.. »</w:t>
      </w:r>
      <w:r w:rsidRPr="00A366C2">
        <w:rPr>
          <w:sz w:val="24"/>
          <w:szCs w:val="24"/>
          <w:lang w:val="fr-FR"/>
        </w:rPr>
        <w:t xml:space="preserve"> – explication poétique, subjonctif plus</w:t>
      </w:r>
      <w:r w:rsidR="00043706">
        <w:rPr>
          <w:sz w:val="24"/>
          <w:szCs w:val="24"/>
          <w:lang w:val="fr-FR"/>
        </w:rPr>
        <w:t>-que-</w:t>
      </w:r>
      <w:r w:rsidRPr="00A366C2">
        <w:rPr>
          <w:sz w:val="24"/>
          <w:szCs w:val="24"/>
          <w:lang w:val="fr-FR"/>
        </w:rPr>
        <w:t>parfait – mise en place d’une hypothèse, topos</w:t>
      </w:r>
      <w:r w:rsidR="00CA1034">
        <w:rPr>
          <w:sz w:val="24"/>
          <w:szCs w:val="24"/>
          <w:lang w:val="fr-FR"/>
        </w:rPr>
        <w:t xml:space="preserve"> du scientifique (sens large) – « </w:t>
      </w:r>
      <w:r w:rsidRPr="00A366C2">
        <w:rPr>
          <w:sz w:val="24"/>
          <w:szCs w:val="24"/>
          <w:lang w:val="fr-FR"/>
        </w:rPr>
        <w:t>r</w:t>
      </w:r>
      <w:r w:rsidR="00CA1034">
        <w:rPr>
          <w:sz w:val="24"/>
          <w:szCs w:val="24"/>
          <w:lang w:val="fr-FR"/>
        </w:rPr>
        <w:t>avages de science, nuits passés ».</w:t>
      </w:r>
    </w:p>
    <w:p w:rsidR="008637B8" w:rsidRPr="00A366C2" w:rsidRDefault="00480FA9">
      <w:pPr>
        <w:pStyle w:val="normal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 xml:space="preserve"> </w:t>
      </w:r>
    </w:p>
    <w:p w:rsidR="008637B8" w:rsidRPr="00A366C2" w:rsidRDefault="00480FA9">
      <w:pPr>
        <w:pStyle w:val="normal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 xml:space="preserve"> </w:t>
      </w:r>
    </w:p>
    <w:p w:rsidR="008637B8" w:rsidRPr="00A366C2" w:rsidRDefault="00A366C2">
      <w:pPr>
        <w:pStyle w:val="normal0"/>
        <w:rPr>
          <w:b/>
          <w:sz w:val="24"/>
          <w:szCs w:val="24"/>
          <w:u w:val="single"/>
          <w:lang w:val="fr-FR"/>
        </w:rPr>
      </w:pPr>
      <w:r>
        <w:rPr>
          <w:sz w:val="24"/>
          <w:szCs w:val="24"/>
          <w:lang w:val="fr-FR"/>
        </w:rPr>
        <w:t>P</w:t>
      </w:r>
      <w:r w:rsidR="00480FA9" w:rsidRPr="00A366C2">
        <w:rPr>
          <w:sz w:val="24"/>
          <w:szCs w:val="24"/>
          <w:lang w:val="fr-FR"/>
        </w:rPr>
        <w:t>artie</w:t>
      </w:r>
      <w:r>
        <w:rPr>
          <w:sz w:val="24"/>
          <w:szCs w:val="24"/>
          <w:lang w:val="fr-FR"/>
        </w:rPr>
        <w:t xml:space="preserve"> 2</w:t>
      </w:r>
      <w:r w:rsidR="00480FA9" w:rsidRPr="00A366C2">
        <w:rPr>
          <w:sz w:val="24"/>
          <w:szCs w:val="24"/>
          <w:lang w:val="fr-FR"/>
        </w:rPr>
        <w:t xml:space="preserve"> (</w:t>
      </w:r>
      <w:r w:rsidR="00CA1034">
        <w:rPr>
          <w:sz w:val="24"/>
          <w:szCs w:val="24"/>
          <w:lang w:val="fr-FR"/>
        </w:rPr>
        <w:t>à « </w:t>
      </w:r>
      <w:r w:rsidR="00480FA9" w:rsidRPr="00A366C2">
        <w:rPr>
          <w:sz w:val="24"/>
          <w:szCs w:val="24"/>
          <w:lang w:val="fr-FR"/>
        </w:rPr>
        <w:t>la misère de ses vêtements</w:t>
      </w:r>
      <w:r w:rsidR="00CA1034">
        <w:rPr>
          <w:sz w:val="24"/>
          <w:szCs w:val="24"/>
          <w:lang w:val="fr-FR"/>
        </w:rPr>
        <w:t> »</w:t>
      </w:r>
      <w:r w:rsidR="00480FA9" w:rsidRPr="00A366C2">
        <w:rPr>
          <w:sz w:val="24"/>
          <w:szCs w:val="24"/>
          <w:lang w:val="fr-FR"/>
        </w:rPr>
        <w:t xml:space="preserve">) – </w:t>
      </w:r>
      <w:r w:rsidR="00480FA9" w:rsidRPr="00A366C2">
        <w:rPr>
          <w:b/>
          <w:sz w:val="24"/>
          <w:szCs w:val="24"/>
          <w:u w:val="single"/>
          <w:lang w:val="fr-FR"/>
        </w:rPr>
        <w:t>Le héros au destin tragique</w:t>
      </w:r>
    </w:p>
    <w:p w:rsidR="008637B8" w:rsidRPr="00A366C2" w:rsidRDefault="00480FA9">
      <w:pPr>
        <w:pStyle w:val="normal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 xml:space="preserve"> 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1)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Pr="00A366C2">
        <w:rPr>
          <w:sz w:val="24"/>
          <w:szCs w:val="24"/>
          <w:lang w:val="fr-FR"/>
        </w:rPr>
        <w:t>Deux comparaisons de supériorité - parallélisme de construc</w:t>
      </w:r>
      <w:r w:rsidR="00CA1034">
        <w:rPr>
          <w:sz w:val="24"/>
          <w:szCs w:val="24"/>
          <w:lang w:val="fr-FR"/>
        </w:rPr>
        <w:t>tion « </w:t>
      </w:r>
      <w:r w:rsidRPr="00A366C2">
        <w:rPr>
          <w:sz w:val="24"/>
          <w:szCs w:val="24"/>
          <w:lang w:val="fr-FR"/>
        </w:rPr>
        <w:t>passion plus mort</w:t>
      </w:r>
      <w:r w:rsidR="00CA1034">
        <w:rPr>
          <w:sz w:val="24"/>
          <w:szCs w:val="24"/>
          <w:lang w:val="fr-FR"/>
        </w:rPr>
        <w:t>elle… maladie plus impitoyable… »). « malade »</w:t>
      </w:r>
      <w:r w:rsidRPr="00A366C2">
        <w:rPr>
          <w:sz w:val="24"/>
          <w:szCs w:val="24"/>
          <w:lang w:val="fr-FR"/>
        </w:rPr>
        <w:t xml:space="preserve"> - trois fo</w:t>
      </w:r>
      <w:r w:rsidR="00CA1034">
        <w:rPr>
          <w:sz w:val="24"/>
          <w:szCs w:val="24"/>
          <w:lang w:val="fr-FR"/>
        </w:rPr>
        <w:t>is dans la phrase, souffrance, « </w:t>
      </w:r>
      <w:r w:rsidRPr="00A366C2">
        <w:rPr>
          <w:sz w:val="24"/>
          <w:szCs w:val="24"/>
          <w:lang w:val="fr-FR"/>
        </w:rPr>
        <w:t xml:space="preserve">tordaient ce </w:t>
      </w:r>
      <w:r w:rsidR="00A366C2" w:rsidRPr="00A366C2">
        <w:rPr>
          <w:sz w:val="24"/>
          <w:szCs w:val="24"/>
          <w:lang w:val="fr-FR"/>
        </w:rPr>
        <w:t>cœur</w:t>
      </w:r>
      <w:r w:rsidR="00CA1034">
        <w:rPr>
          <w:sz w:val="24"/>
          <w:szCs w:val="24"/>
          <w:lang w:val="fr-FR"/>
        </w:rPr>
        <w:t> »</w:t>
      </w:r>
      <w:r w:rsidRPr="00A366C2">
        <w:rPr>
          <w:sz w:val="24"/>
          <w:szCs w:val="24"/>
          <w:lang w:val="fr-FR"/>
        </w:rPr>
        <w:t xml:space="preserve"> – , arrêt cardiaque, description</w:t>
      </w:r>
      <w:r w:rsidR="00CA1034">
        <w:rPr>
          <w:sz w:val="24"/>
          <w:szCs w:val="24"/>
          <w:lang w:val="fr-FR"/>
        </w:rPr>
        <w:t xml:space="preserve"> </w:t>
      </w:r>
      <w:r w:rsidR="00CA1034" w:rsidRPr="00A366C2">
        <w:rPr>
          <w:sz w:val="24"/>
          <w:szCs w:val="24"/>
          <w:lang w:val="fr-FR"/>
        </w:rPr>
        <w:t>littérale</w:t>
      </w:r>
      <w:r w:rsidRPr="00A366C2">
        <w:rPr>
          <w:sz w:val="24"/>
          <w:szCs w:val="24"/>
          <w:lang w:val="fr-FR"/>
        </w:rPr>
        <w:t xml:space="preserve"> de</w:t>
      </w:r>
      <w:r w:rsidR="00CA1034">
        <w:rPr>
          <w:sz w:val="24"/>
          <w:szCs w:val="24"/>
          <w:lang w:val="fr-FR"/>
        </w:rPr>
        <w:t xml:space="preserve"> la mort du personnage</w:t>
      </w:r>
      <w:r w:rsidRPr="00A366C2">
        <w:rPr>
          <w:sz w:val="24"/>
          <w:szCs w:val="24"/>
          <w:lang w:val="fr-FR"/>
        </w:rPr>
        <w:t>. Héros tragique.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2)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Pr="00A366C2">
        <w:rPr>
          <w:sz w:val="24"/>
          <w:szCs w:val="24"/>
          <w:lang w:val="fr-FR"/>
        </w:rPr>
        <w:t xml:space="preserve">Donne la réponse à la question dans </w:t>
      </w:r>
      <w:r w:rsidR="000F77C1">
        <w:rPr>
          <w:sz w:val="24"/>
          <w:szCs w:val="24"/>
          <w:lang w:val="fr-FR"/>
        </w:rPr>
        <w:t xml:space="preserve">la première partie. Les « orgies » font référence au premier titre du roman « Une débauche » des premières publications d’extraits dans les journaux. </w:t>
      </w:r>
    </w:p>
    <w:p w:rsidR="008637B8" w:rsidRPr="00A366C2" w:rsidRDefault="00480FA9" w:rsidP="000F77C1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3)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Pr="00A366C2">
        <w:rPr>
          <w:sz w:val="24"/>
          <w:szCs w:val="24"/>
          <w:lang w:val="fr-FR"/>
        </w:rPr>
        <w:t>Comparaison allégorique (criminel qui arrive au bagne) et descriptio</w:t>
      </w:r>
      <w:r w:rsidR="000F77C1">
        <w:rPr>
          <w:sz w:val="24"/>
          <w:szCs w:val="24"/>
          <w:lang w:val="fr-FR"/>
        </w:rPr>
        <w:t>n infernale. Topos de l’enfer. « </w:t>
      </w:r>
      <w:r w:rsidRPr="00A366C2">
        <w:rPr>
          <w:sz w:val="24"/>
          <w:szCs w:val="24"/>
          <w:lang w:val="fr-FR"/>
        </w:rPr>
        <w:t xml:space="preserve">condamné, </w:t>
      </w:r>
      <w:r w:rsidR="00A366C2" w:rsidRPr="00A366C2">
        <w:rPr>
          <w:sz w:val="24"/>
          <w:szCs w:val="24"/>
          <w:lang w:val="fr-FR"/>
        </w:rPr>
        <w:t>démon</w:t>
      </w:r>
      <w:r w:rsidR="000F77C1">
        <w:rPr>
          <w:sz w:val="24"/>
          <w:szCs w:val="24"/>
          <w:lang w:val="fr-FR"/>
        </w:rPr>
        <w:t>, torture, douleur »</w:t>
      </w:r>
      <w:r w:rsidRPr="00A366C2">
        <w:rPr>
          <w:sz w:val="24"/>
          <w:szCs w:val="24"/>
          <w:lang w:val="fr-FR"/>
        </w:rPr>
        <w:t xml:space="preserve"> – champ lexical de l’enfer. La perception de </w:t>
      </w:r>
      <w:r w:rsidR="00A366C2" w:rsidRPr="00A366C2">
        <w:rPr>
          <w:sz w:val="24"/>
          <w:szCs w:val="24"/>
          <w:lang w:val="fr-FR"/>
        </w:rPr>
        <w:t>Raphaël</w:t>
      </w:r>
      <w:r w:rsidRPr="00A366C2">
        <w:rPr>
          <w:sz w:val="24"/>
          <w:szCs w:val="24"/>
          <w:lang w:val="fr-FR"/>
        </w:rPr>
        <w:t xml:space="preserve"> de son entourage revient à décrire </w:t>
      </w:r>
      <w:r w:rsidR="00A366C2" w:rsidRPr="00A366C2">
        <w:rPr>
          <w:sz w:val="24"/>
          <w:szCs w:val="24"/>
          <w:lang w:val="fr-FR"/>
        </w:rPr>
        <w:t>Raphaël</w:t>
      </w:r>
      <w:r w:rsidRPr="00A366C2">
        <w:rPr>
          <w:sz w:val="24"/>
          <w:szCs w:val="24"/>
          <w:lang w:val="fr-FR"/>
        </w:rPr>
        <w:t xml:space="preserve"> qui leur ressemble. Héros tragique damné, on sait </w:t>
      </w:r>
      <w:r w:rsidR="000F77C1">
        <w:rPr>
          <w:sz w:val="24"/>
          <w:szCs w:val="24"/>
          <w:lang w:val="fr-FR"/>
        </w:rPr>
        <w:t>ce que ce sera son futur. « douleur inouïe » - exagération. « blessure profonde »</w:t>
      </w:r>
      <w:r w:rsidRPr="00A366C2">
        <w:rPr>
          <w:sz w:val="24"/>
          <w:szCs w:val="24"/>
          <w:lang w:val="fr-FR"/>
        </w:rPr>
        <w:t>- des acc</w:t>
      </w:r>
      <w:r w:rsidR="000F77C1">
        <w:rPr>
          <w:sz w:val="24"/>
          <w:szCs w:val="24"/>
          <w:lang w:val="fr-FR"/>
        </w:rPr>
        <w:t>umulations liées à la douleur, « prince »</w:t>
      </w:r>
      <w:r w:rsidRPr="00A366C2">
        <w:rPr>
          <w:sz w:val="24"/>
          <w:szCs w:val="24"/>
          <w:lang w:val="fr-FR"/>
        </w:rPr>
        <w:t xml:space="preserve"> – </w:t>
      </w:r>
      <w:r w:rsidR="00A366C2" w:rsidRPr="00A366C2">
        <w:rPr>
          <w:sz w:val="24"/>
          <w:szCs w:val="24"/>
          <w:lang w:val="fr-FR"/>
        </w:rPr>
        <w:t>Raphaël</w:t>
      </w:r>
      <w:r w:rsidR="000F77C1">
        <w:rPr>
          <w:sz w:val="24"/>
          <w:szCs w:val="24"/>
          <w:lang w:val="fr-FR"/>
        </w:rPr>
        <w:t>, le plus condamné de tous. « ironie » - personnage décadent. « </w:t>
      </w:r>
      <w:r w:rsidRPr="00A366C2">
        <w:rPr>
          <w:sz w:val="24"/>
          <w:szCs w:val="24"/>
          <w:lang w:val="fr-FR"/>
        </w:rPr>
        <w:t>élégante mi</w:t>
      </w:r>
      <w:r w:rsidR="000F77C1">
        <w:rPr>
          <w:sz w:val="24"/>
          <w:szCs w:val="24"/>
          <w:lang w:val="fr-FR"/>
        </w:rPr>
        <w:t>sère »</w:t>
      </w:r>
      <w:r w:rsidRPr="00A366C2">
        <w:rPr>
          <w:sz w:val="24"/>
          <w:szCs w:val="24"/>
          <w:lang w:val="fr-FR"/>
        </w:rPr>
        <w:t xml:space="preserve"> – oxymore rassemblant le personnage romantique antithétique</w:t>
      </w:r>
      <w:r w:rsidR="000F77C1">
        <w:rPr>
          <w:sz w:val="24"/>
          <w:szCs w:val="24"/>
          <w:lang w:val="fr-FR"/>
        </w:rPr>
        <w:t>.</w:t>
      </w:r>
    </w:p>
    <w:p w:rsidR="008637B8" w:rsidRPr="00A366C2" w:rsidRDefault="00480FA9">
      <w:pPr>
        <w:pStyle w:val="normal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 xml:space="preserve"> </w:t>
      </w:r>
    </w:p>
    <w:p w:rsidR="008637B8" w:rsidRPr="00A366C2" w:rsidRDefault="00480FA9">
      <w:pPr>
        <w:pStyle w:val="normal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 xml:space="preserve"> </w:t>
      </w:r>
    </w:p>
    <w:p w:rsidR="008637B8" w:rsidRDefault="00A366C2">
      <w:pPr>
        <w:pStyle w:val="normal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</w:t>
      </w:r>
      <w:r w:rsidR="00480FA9" w:rsidRPr="00A366C2">
        <w:rPr>
          <w:sz w:val="24"/>
          <w:szCs w:val="24"/>
          <w:lang w:val="fr-FR"/>
        </w:rPr>
        <w:t>artie</w:t>
      </w:r>
      <w:r>
        <w:rPr>
          <w:sz w:val="24"/>
          <w:szCs w:val="24"/>
          <w:lang w:val="fr-FR"/>
        </w:rPr>
        <w:t xml:space="preserve"> 3</w:t>
      </w:r>
      <w:r w:rsidR="00480FA9" w:rsidRPr="00A366C2">
        <w:rPr>
          <w:sz w:val="24"/>
          <w:szCs w:val="24"/>
          <w:lang w:val="fr-FR"/>
        </w:rPr>
        <w:t xml:space="preserve"> (jusqu'à </w:t>
      </w:r>
      <w:r w:rsidR="00D605D4">
        <w:rPr>
          <w:sz w:val="24"/>
          <w:szCs w:val="24"/>
          <w:lang w:val="fr-FR"/>
        </w:rPr>
        <w:t>–</w:t>
      </w:r>
      <w:r w:rsidR="00480FA9" w:rsidRPr="00A366C2">
        <w:rPr>
          <w:sz w:val="24"/>
          <w:szCs w:val="24"/>
          <w:lang w:val="fr-FR"/>
        </w:rPr>
        <w:t xml:space="preserve"> </w:t>
      </w:r>
      <w:r w:rsidR="00D605D4">
        <w:rPr>
          <w:sz w:val="24"/>
          <w:szCs w:val="24"/>
          <w:lang w:val="fr-FR"/>
        </w:rPr>
        <w:t>« </w:t>
      </w:r>
      <w:r w:rsidR="00480FA9" w:rsidRPr="00A366C2">
        <w:rPr>
          <w:sz w:val="24"/>
          <w:szCs w:val="24"/>
          <w:lang w:val="fr-FR"/>
        </w:rPr>
        <w:t>égaré dans sa route</w:t>
      </w:r>
      <w:r w:rsidR="00D605D4">
        <w:rPr>
          <w:sz w:val="24"/>
          <w:szCs w:val="24"/>
          <w:lang w:val="fr-FR"/>
        </w:rPr>
        <w:t> »</w:t>
      </w:r>
      <w:r w:rsidR="00480FA9" w:rsidRPr="00A366C2">
        <w:rPr>
          <w:sz w:val="24"/>
          <w:szCs w:val="24"/>
          <w:lang w:val="fr-FR"/>
        </w:rPr>
        <w:t xml:space="preserve">) – </w:t>
      </w:r>
      <w:r w:rsidR="00480FA9" w:rsidRPr="00A366C2">
        <w:rPr>
          <w:b/>
          <w:sz w:val="24"/>
          <w:szCs w:val="24"/>
          <w:u w:val="single"/>
          <w:lang w:val="fr-FR"/>
        </w:rPr>
        <w:t>L’ange déchu</w:t>
      </w:r>
      <w:r w:rsidR="00480FA9" w:rsidRPr="00A366C2">
        <w:rPr>
          <w:sz w:val="24"/>
          <w:szCs w:val="24"/>
          <w:lang w:val="fr-FR"/>
        </w:rPr>
        <w:t xml:space="preserve"> (tombé du ciel)</w:t>
      </w:r>
    </w:p>
    <w:p w:rsidR="00D605D4" w:rsidRPr="00A366C2" w:rsidRDefault="00D605D4">
      <w:pPr>
        <w:pStyle w:val="normal0"/>
        <w:rPr>
          <w:sz w:val="24"/>
          <w:szCs w:val="24"/>
          <w:lang w:val="fr-FR"/>
        </w:rPr>
      </w:pP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1)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D605D4">
        <w:rPr>
          <w:sz w:val="24"/>
          <w:szCs w:val="24"/>
          <w:lang w:val="fr-FR"/>
        </w:rPr>
        <w:t>« trop savamment maintenue »</w:t>
      </w:r>
      <w:r w:rsidRPr="00A366C2">
        <w:rPr>
          <w:sz w:val="24"/>
          <w:szCs w:val="24"/>
          <w:lang w:val="fr-FR"/>
        </w:rPr>
        <w:t xml:space="preserve"> – description de la misère du personnage, car il est trop pauvre (n’est plus dans une aisance </w:t>
      </w:r>
      <w:r w:rsidR="00A366C2" w:rsidRPr="00A366C2">
        <w:rPr>
          <w:sz w:val="24"/>
          <w:szCs w:val="24"/>
          <w:lang w:val="fr-FR"/>
        </w:rPr>
        <w:t>financière</w:t>
      </w:r>
      <w:r w:rsidRPr="00A366C2">
        <w:rPr>
          <w:sz w:val="24"/>
          <w:szCs w:val="24"/>
          <w:lang w:val="fr-FR"/>
        </w:rPr>
        <w:t xml:space="preserve">) pour </w:t>
      </w:r>
      <w:r w:rsidR="00D605D4">
        <w:rPr>
          <w:sz w:val="24"/>
          <w:szCs w:val="24"/>
          <w:lang w:val="fr-FR"/>
        </w:rPr>
        <w:t>n’</w:t>
      </w:r>
      <w:r w:rsidRPr="00A366C2">
        <w:rPr>
          <w:sz w:val="24"/>
          <w:szCs w:val="24"/>
          <w:lang w:val="fr-FR"/>
        </w:rPr>
        <w:t>avoir</w:t>
      </w:r>
      <w:r w:rsidR="00D605D4">
        <w:rPr>
          <w:sz w:val="24"/>
          <w:szCs w:val="24"/>
          <w:lang w:val="fr-FR"/>
        </w:rPr>
        <w:t xml:space="preserve"> plus qu’une couche de vêtement.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2)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D605D4">
        <w:rPr>
          <w:sz w:val="24"/>
          <w:szCs w:val="24"/>
          <w:lang w:val="fr-FR"/>
        </w:rPr>
        <w:t>Comparaison « comme des mains de femme »</w:t>
      </w:r>
      <w:r w:rsidRPr="00A366C2">
        <w:rPr>
          <w:sz w:val="24"/>
          <w:szCs w:val="24"/>
          <w:lang w:val="fr-FR"/>
        </w:rPr>
        <w:t xml:space="preserve"> – </w:t>
      </w:r>
      <w:r w:rsidR="00A366C2" w:rsidRPr="00A366C2">
        <w:rPr>
          <w:sz w:val="24"/>
          <w:szCs w:val="24"/>
          <w:lang w:val="fr-FR"/>
        </w:rPr>
        <w:t>féminisation</w:t>
      </w:r>
      <w:r w:rsidR="00D605D4">
        <w:rPr>
          <w:sz w:val="24"/>
          <w:szCs w:val="24"/>
          <w:lang w:val="fr-FR"/>
        </w:rPr>
        <w:t xml:space="preserve"> de Raphaë</w:t>
      </w:r>
      <w:r w:rsidRPr="00A366C2">
        <w:rPr>
          <w:sz w:val="24"/>
          <w:szCs w:val="24"/>
          <w:lang w:val="fr-FR"/>
        </w:rPr>
        <w:t>l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3)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D605D4">
        <w:rPr>
          <w:sz w:val="24"/>
          <w:szCs w:val="24"/>
          <w:lang w:val="fr-FR"/>
        </w:rPr>
        <w:t>Déchéance sociale (« ne porte plus de gants! »</w:t>
      </w:r>
      <w:r w:rsidRPr="00A366C2">
        <w:rPr>
          <w:sz w:val="24"/>
          <w:szCs w:val="24"/>
          <w:lang w:val="fr-FR"/>
        </w:rPr>
        <w:t xml:space="preserve"> – il les a vendus peut-être)</w:t>
      </w:r>
      <w:r w:rsidR="00D605D4">
        <w:rPr>
          <w:sz w:val="24"/>
          <w:szCs w:val="24"/>
          <w:lang w:val="fr-FR"/>
        </w:rPr>
        <w:t>. Les gants étaient caractéristiques des</w:t>
      </w:r>
      <w:r w:rsidRPr="00A366C2">
        <w:rPr>
          <w:sz w:val="24"/>
          <w:szCs w:val="24"/>
          <w:lang w:val="fr-FR"/>
        </w:rPr>
        <w:t xml:space="preserve"> bourgeois</w:t>
      </w:r>
      <w:r w:rsidR="00415C91">
        <w:rPr>
          <w:sz w:val="24"/>
          <w:szCs w:val="24"/>
          <w:lang w:val="fr-FR"/>
        </w:rPr>
        <w:t>/aristocrates</w:t>
      </w:r>
      <w:r w:rsidRPr="00A366C2">
        <w:rPr>
          <w:sz w:val="24"/>
          <w:szCs w:val="24"/>
          <w:lang w:val="fr-FR"/>
        </w:rPr>
        <w:t xml:space="preserve"> à l'époque</w:t>
      </w:r>
      <w:r w:rsidR="00415C91">
        <w:rPr>
          <w:sz w:val="24"/>
          <w:szCs w:val="24"/>
          <w:lang w:val="fr-FR"/>
        </w:rPr>
        <w:t>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4)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415C91">
        <w:rPr>
          <w:sz w:val="24"/>
          <w:szCs w:val="24"/>
          <w:lang w:val="fr-FR"/>
        </w:rPr>
        <w:t>« frissonnaient »</w:t>
      </w:r>
      <w:r w:rsidRPr="00A366C2">
        <w:rPr>
          <w:sz w:val="24"/>
          <w:szCs w:val="24"/>
          <w:lang w:val="fr-FR"/>
        </w:rPr>
        <w:t xml:space="preserve"> - côté mystique, presque divin du personnag</w:t>
      </w:r>
      <w:r w:rsidR="00415C91">
        <w:rPr>
          <w:sz w:val="24"/>
          <w:szCs w:val="24"/>
          <w:lang w:val="fr-FR"/>
        </w:rPr>
        <w:t>e qui provoque cette réaction. « </w:t>
      </w:r>
      <w:r w:rsidRPr="00A366C2">
        <w:rPr>
          <w:sz w:val="24"/>
          <w:szCs w:val="24"/>
          <w:lang w:val="fr-FR"/>
        </w:rPr>
        <w:t>enchantements florissaient par vestiges</w:t>
      </w:r>
      <w:r w:rsidR="00415C91">
        <w:rPr>
          <w:sz w:val="24"/>
          <w:szCs w:val="24"/>
          <w:lang w:val="fr-FR"/>
        </w:rPr>
        <w:t> »</w:t>
      </w:r>
      <w:r w:rsidRPr="00A366C2">
        <w:rPr>
          <w:sz w:val="24"/>
          <w:szCs w:val="24"/>
          <w:lang w:val="fr-FR"/>
        </w:rPr>
        <w:t xml:space="preserve"> - chant religieux, déchéance du personnage qu</w:t>
      </w:r>
      <w:r w:rsidR="00415C91">
        <w:rPr>
          <w:sz w:val="24"/>
          <w:szCs w:val="24"/>
          <w:lang w:val="fr-FR"/>
        </w:rPr>
        <w:t>i garde les traces angéliques. « </w:t>
      </w:r>
      <w:r w:rsidRPr="00A366C2">
        <w:rPr>
          <w:sz w:val="24"/>
          <w:szCs w:val="24"/>
          <w:lang w:val="fr-FR"/>
        </w:rPr>
        <w:t xml:space="preserve">formes </w:t>
      </w:r>
      <w:r w:rsidR="00A366C2" w:rsidRPr="00A366C2">
        <w:rPr>
          <w:sz w:val="24"/>
          <w:szCs w:val="24"/>
          <w:lang w:val="fr-FR"/>
        </w:rPr>
        <w:t>grêles</w:t>
      </w:r>
      <w:r w:rsidR="00415C91">
        <w:rPr>
          <w:sz w:val="24"/>
          <w:szCs w:val="24"/>
          <w:lang w:val="fr-FR"/>
        </w:rPr>
        <w:t xml:space="preserve"> et fines »</w:t>
      </w:r>
      <w:r w:rsidRPr="00A366C2">
        <w:rPr>
          <w:sz w:val="24"/>
          <w:szCs w:val="24"/>
          <w:lang w:val="fr-FR"/>
        </w:rPr>
        <w:t xml:space="preserve"> – presque une finesse de la femme, notion d’ange </w:t>
      </w:r>
      <w:r w:rsidR="00A366C2" w:rsidRPr="00A366C2">
        <w:rPr>
          <w:sz w:val="24"/>
          <w:szCs w:val="24"/>
          <w:lang w:val="fr-FR"/>
        </w:rPr>
        <w:t>féminin</w:t>
      </w:r>
      <w:r w:rsidR="00415C91">
        <w:rPr>
          <w:sz w:val="24"/>
          <w:szCs w:val="24"/>
          <w:lang w:val="fr-FR"/>
        </w:rPr>
        <w:t xml:space="preserve"> « blonds, naturellement boucles »</w:t>
      </w:r>
      <w:r w:rsidRPr="00A366C2">
        <w:rPr>
          <w:sz w:val="24"/>
          <w:szCs w:val="24"/>
          <w:lang w:val="fr-FR"/>
        </w:rPr>
        <w:t xml:space="preserve"> – topos de l’ange par excellence. </w:t>
      </w:r>
      <w:r w:rsidR="00415C91">
        <w:rPr>
          <w:sz w:val="24"/>
          <w:szCs w:val="24"/>
          <w:lang w:val="fr-FR"/>
        </w:rPr>
        <w:t xml:space="preserve">+ </w:t>
      </w:r>
      <w:r w:rsidR="00415C91" w:rsidRPr="00415C91">
        <w:rPr>
          <w:b/>
          <w:sz w:val="24"/>
          <w:szCs w:val="24"/>
          <w:lang w:val="fr-FR"/>
        </w:rPr>
        <w:t>étymologie de Raphaël : archange dans la bible qui signifie « Dieu guérit ». Ange très important</w:t>
      </w:r>
      <w:r w:rsidR="00415C91">
        <w:rPr>
          <w:sz w:val="24"/>
          <w:szCs w:val="24"/>
          <w:lang w:val="fr-FR"/>
        </w:rPr>
        <w:t>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lastRenderedPageBreak/>
        <w:t>5)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Pr="00A366C2">
        <w:rPr>
          <w:sz w:val="24"/>
          <w:szCs w:val="24"/>
          <w:lang w:val="fr-FR"/>
        </w:rPr>
        <w:t>Dualité innocence-vice.</w:t>
      </w:r>
      <w:r w:rsidR="00415C91">
        <w:rPr>
          <w:sz w:val="24"/>
          <w:szCs w:val="24"/>
          <w:lang w:val="fr-FR"/>
        </w:rPr>
        <w:t xml:space="preserve"> « avait 25 ans » - personnage jeune. « </w:t>
      </w:r>
      <w:r w:rsidRPr="00A366C2">
        <w:rPr>
          <w:sz w:val="24"/>
          <w:szCs w:val="24"/>
          <w:lang w:val="fr-FR"/>
        </w:rPr>
        <w:t>vice par</w:t>
      </w:r>
      <w:r w:rsidR="00415C91">
        <w:rPr>
          <w:sz w:val="24"/>
          <w:szCs w:val="24"/>
          <w:lang w:val="fr-FR"/>
        </w:rPr>
        <w:t>aissait n'y être qu’un accident »</w:t>
      </w:r>
      <w:r w:rsidRPr="00A366C2">
        <w:rPr>
          <w:sz w:val="24"/>
          <w:szCs w:val="24"/>
          <w:lang w:val="fr-FR"/>
        </w:rPr>
        <w:t xml:space="preserve"> - pas encore un personnage démoniaque, mais attiré par ce côté. 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6)</w:t>
      </w:r>
      <w:r w:rsidRPr="00A366C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415C91">
        <w:rPr>
          <w:sz w:val="24"/>
          <w:szCs w:val="24"/>
          <w:lang w:val="fr-FR"/>
        </w:rPr>
        <w:t>« verte vie de jeunesse » et « impuissante lubricité »</w:t>
      </w:r>
      <w:r w:rsidRPr="00A366C2">
        <w:rPr>
          <w:sz w:val="24"/>
          <w:szCs w:val="24"/>
          <w:lang w:val="fr-FR"/>
        </w:rPr>
        <w:t>- jeunesse qui maintient dans l’innocence, mais la volon</w:t>
      </w:r>
      <w:r w:rsidRPr="00A366C2">
        <w:rPr>
          <w:sz w:val="24"/>
          <w:szCs w:val="24"/>
          <w:lang w:val="fr-FR"/>
        </w:rPr>
        <w:t>té de se pencher vers le vice</w:t>
      </w:r>
      <w:r w:rsidR="00415C91">
        <w:rPr>
          <w:sz w:val="24"/>
          <w:szCs w:val="24"/>
          <w:lang w:val="fr-FR"/>
        </w:rPr>
        <w:t>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7)</w:t>
      </w:r>
      <w:r w:rsidRPr="00415C91">
        <w:rPr>
          <w:sz w:val="24"/>
          <w:szCs w:val="24"/>
          <w:lang w:val="fr-FR"/>
        </w:rPr>
        <w:t xml:space="preserve">   </w:t>
      </w:r>
      <w:r w:rsidR="00043706">
        <w:rPr>
          <w:sz w:val="24"/>
          <w:szCs w:val="24"/>
          <w:lang w:val="fr-FR"/>
        </w:rPr>
        <w:t>« </w:t>
      </w:r>
      <w:r w:rsidR="00A366C2" w:rsidRPr="00A366C2">
        <w:rPr>
          <w:sz w:val="24"/>
          <w:szCs w:val="24"/>
          <w:lang w:val="fr-FR"/>
        </w:rPr>
        <w:t>Ténèbres</w:t>
      </w:r>
      <w:r w:rsidRPr="00A366C2">
        <w:rPr>
          <w:sz w:val="24"/>
          <w:szCs w:val="24"/>
          <w:lang w:val="fr-FR"/>
        </w:rPr>
        <w:t xml:space="preserve"> et </w:t>
      </w:r>
      <w:r w:rsidR="00A366C2" w:rsidRPr="00A366C2">
        <w:rPr>
          <w:sz w:val="24"/>
          <w:szCs w:val="24"/>
          <w:lang w:val="fr-FR"/>
        </w:rPr>
        <w:t>lumière</w:t>
      </w:r>
      <w:r w:rsidRPr="00A366C2">
        <w:rPr>
          <w:sz w:val="24"/>
          <w:szCs w:val="24"/>
          <w:lang w:val="fr-FR"/>
        </w:rPr>
        <w:t xml:space="preserve">, le </w:t>
      </w:r>
      <w:r w:rsidR="00A366C2" w:rsidRPr="00A366C2">
        <w:rPr>
          <w:sz w:val="24"/>
          <w:szCs w:val="24"/>
          <w:lang w:val="fr-FR"/>
        </w:rPr>
        <w:t>néant</w:t>
      </w:r>
      <w:r w:rsidRPr="00A366C2">
        <w:rPr>
          <w:sz w:val="24"/>
          <w:szCs w:val="24"/>
          <w:lang w:val="fr-FR"/>
        </w:rPr>
        <w:t xml:space="preserve"> et l’existence</w:t>
      </w:r>
      <w:r w:rsidR="00043706">
        <w:rPr>
          <w:sz w:val="24"/>
          <w:szCs w:val="24"/>
          <w:lang w:val="fr-FR"/>
        </w:rPr>
        <w:t> »</w:t>
      </w:r>
      <w:r w:rsidRPr="00A366C2">
        <w:rPr>
          <w:sz w:val="24"/>
          <w:szCs w:val="24"/>
          <w:lang w:val="fr-FR"/>
        </w:rPr>
        <w:t xml:space="preserve"> – des </w:t>
      </w:r>
      <w:r w:rsidR="00A366C2" w:rsidRPr="00A366C2">
        <w:rPr>
          <w:sz w:val="24"/>
          <w:szCs w:val="24"/>
          <w:lang w:val="fr-FR"/>
        </w:rPr>
        <w:t>antithèses</w:t>
      </w:r>
      <w:r w:rsidRPr="00A366C2">
        <w:rPr>
          <w:sz w:val="24"/>
          <w:szCs w:val="24"/>
          <w:lang w:val="fr-FR"/>
        </w:rPr>
        <w:t>. Combat plus fort que lui = Personnage qui subit.</w:t>
      </w:r>
    </w:p>
    <w:p w:rsidR="008637B8" w:rsidRPr="00A366C2" w:rsidRDefault="00480FA9">
      <w:pPr>
        <w:pStyle w:val="normal0"/>
        <w:ind w:left="1080" w:hanging="360"/>
        <w:rPr>
          <w:sz w:val="24"/>
          <w:szCs w:val="24"/>
          <w:lang w:val="fr-FR"/>
        </w:rPr>
      </w:pPr>
      <w:r w:rsidRPr="00A366C2">
        <w:rPr>
          <w:sz w:val="24"/>
          <w:szCs w:val="24"/>
          <w:lang w:val="fr-FR"/>
        </w:rPr>
        <w:t>8)</w:t>
      </w:r>
      <w:r w:rsidRPr="00415C91">
        <w:rPr>
          <w:sz w:val="24"/>
          <w:szCs w:val="24"/>
          <w:lang w:val="fr-FR"/>
        </w:rPr>
        <w:t xml:space="preserve">    </w:t>
      </w:r>
      <w:r w:rsidR="00415C91">
        <w:rPr>
          <w:sz w:val="24"/>
          <w:szCs w:val="24"/>
          <w:lang w:val="fr-FR"/>
        </w:rPr>
        <w:t>Comparaison avec l'ange – « sans rayons »</w:t>
      </w:r>
      <w:r w:rsidRPr="00A366C2">
        <w:rPr>
          <w:sz w:val="24"/>
          <w:szCs w:val="24"/>
          <w:lang w:val="fr-FR"/>
        </w:rPr>
        <w:t xml:space="preserve"> : ange déchu qui n’est plus lumineux. Égaré - ange déchu perdu</w:t>
      </w:r>
      <w:r w:rsidRPr="00A366C2">
        <w:rPr>
          <w:sz w:val="24"/>
          <w:szCs w:val="24"/>
          <w:lang w:val="fr-FR"/>
        </w:rPr>
        <w:t xml:space="preserve">, confus dans sa vie. </w:t>
      </w:r>
    </w:p>
    <w:p w:rsidR="00A366C2" w:rsidRDefault="00A366C2">
      <w:pPr>
        <w:pStyle w:val="normal0"/>
      </w:pPr>
    </w:p>
    <w:p w:rsidR="008637B8" w:rsidRDefault="00A366C2">
      <w:pPr>
        <w:pStyle w:val="normal0"/>
        <w:rPr>
          <w:sz w:val="24"/>
          <w:szCs w:val="24"/>
          <w:u w:val="single"/>
        </w:rPr>
      </w:pPr>
      <w:r w:rsidRPr="00A366C2">
        <w:rPr>
          <w:sz w:val="24"/>
          <w:szCs w:val="24"/>
          <w:u w:val="single"/>
        </w:rPr>
        <w:t>Conclusion</w:t>
      </w:r>
    </w:p>
    <w:p w:rsidR="00A366C2" w:rsidRDefault="00A366C2">
      <w:pPr>
        <w:pStyle w:val="normal0"/>
        <w:rPr>
          <w:sz w:val="24"/>
          <w:szCs w:val="24"/>
        </w:rPr>
      </w:pPr>
    </w:p>
    <w:p w:rsidR="00A366C2" w:rsidRPr="00167DA1" w:rsidRDefault="00415C91" w:rsidP="00167DA1">
      <w:pPr>
        <w:pStyle w:val="normal0"/>
        <w:jc w:val="both"/>
        <w:rPr>
          <w:sz w:val="24"/>
          <w:szCs w:val="24"/>
          <w:lang w:val="fr-FR"/>
        </w:rPr>
      </w:pPr>
      <w:r w:rsidRPr="00167DA1">
        <w:rPr>
          <w:sz w:val="24"/>
          <w:szCs w:val="24"/>
          <w:lang w:val="fr-FR"/>
        </w:rPr>
        <w:t xml:space="preserve">Ainsi le héros du roman présente-t-il de nombreuses </w:t>
      </w:r>
      <w:r w:rsidR="00167DA1" w:rsidRPr="00167DA1">
        <w:rPr>
          <w:sz w:val="24"/>
          <w:szCs w:val="24"/>
          <w:lang w:val="fr-FR"/>
        </w:rPr>
        <w:t>caractéristiques</w:t>
      </w:r>
      <w:r w:rsidRPr="00167DA1">
        <w:rPr>
          <w:sz w:val="24"/>
          <w:szCs w:val="24"/>
          <w:lang w:val="fr-FR"/>
        </w:rPr>
        <w:t xml:space="preserve"> du roman lui-même. Personnage enfermé, piégé dans ses désirs, il semble le candidat idéal au pacte qui suivra dans les pages suivantes. </w:t>
      </w:r>
      <w:r w:rsidR="00167DA1" w:rsidRPr="00167DA1">
        <w:rPr>
          <w:sz w:val="24"/>
          <w:szCs w:val="24"/>
          <w:lang w:val="fr-FR"/>
        </w:rPr>
        <w:t>Désespéré</w:t>
      </w:r>
      <w:r w:rsidRPr="00167DA1">
        <w:rPr>
          <w:sz w:val="24"/>
          <w:szCs w:val="24"/>
          <w:lang w:val="fr-FR"/>
        </w:rPr>
        <w:t xml:space="preserve"> et </w:t>
      </w:r>
      <w:r w:rsidR="00167DA1" w:rsidRPr="00167DA1">
        <w:rPr>
          <w:sz w:val="24"/>
          <w:szCs w:val="24"/>
          <w:lang w:val="fr-FR"/>
        </w:rPr>
        <w:t>particulièrement</w:t>
      </w:r>
      <w:r w:rsidRPr="00167DA1">
        <w:rPr>
          <w:sz w:val="24"/>
          <w:szCs w:val="24"/>
          <w:lang w:val="fr-FR"/>
        </w:rPr>
        <w:t xml:space="preserve"> ambitieux, il porte de manière mystique les atours d’un ange déchu et une intelligence à la hauteur des ses ambitions. Personnage damné et débauché, Raphaël </w:t>
      </w:r>
      <w:r w:rsidR="00167DA1" w:rsidRPr="00167DA1">
        <w:rPr>
          <w:sz w:val="24"/>
          <w:szCs w:val="24"/>
          <w:lang w:val="fr-FR"/>
        </w:rPr>
        <w:t>développe</w:t>
      </w:r>
      <w:r w:rsidRPr="00167DA1">
        <w:rPr>
          <w:sz w:val="24"/>
          <w:szCs w:val="24"/>
          <w:lang w:val="fr-FR"/>
        </w:rPr>
        <w:t xml:space="preserve"> la pitié mais aussi la terreur liée à son destin. Le lecteur conçoit rapidement que le personnage sera au centre d’une machination divine qui le dépassera et bien que très naïf</w:t>
      </w:r>
      <w:r w:rsidR="00480FA9">
        <w:rPr>
          <w:sz w:val="24"/>
          <w:szCs w:val="24"/>
          <w:lang w:val="fr-FR"/>
        </w:rPr>
        <w:t>,</w:t>
      </w:r>
      <w:r w:rsidRPr="00167DA1">
        <w:rPr>
          <w:sz w:val="24"/>
          <w:szCs w:val="24"/>
          <w:lang w:val="fr-FR"/>
        </w:rPr>
        <w:t xml:space="preserve"> </w:t>
      </w:r>
      <w:r w:rsidR="00167DA1" w:rsidRPr="00167DA1">
        <w:rPr>
          <w:sz w:val="24"/>
          <w:szCs w:val="24"/>
          <w:lang w:val="fr-FR"/>
        </w:rPr>
        <w:t>Raphaël</w:t>
      </w:r>
      <w:r w:rsidRPr="00167DA1">
        <w:rPr>
          <w:sz w:val="24"/>
          <w:szCs w:val="24"/>
          <w:lang w:val="fr-FR"/>
        </w:rPr>
        <w:t xml:space="preserve"> </w:t>
      </w:r>
      <w:r w:rsidR="00167DA1" w:rsidRPr="00167DA1">
        <w:rPr>
          <w:sz w:val="24"/>
          <w:szCs w:val="24"/>
          <w:lang w:val="fr-FR"/>
        </w:rPr>
        <w:t xml:space="preserve">représente dès ce premier portrait une figure paradoxale en liant le bien au mal et en récusant toute forme de manichéisme. </w:t>
      </w:r>
    </w:p>
    <w:sectPr w:rsidR="00A366C2" w:rsidRPr="00167DA1" w:rsidSect="008637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637B8"/>
    <w:rsid w:val="00043706"/>
    <w:rsid w:val="000F77C1"/>
    <w:rsid w:val="00167DA1"/>
    <w:rsid w:val="00415C91"/>
    <w:rsid w:val="00473C4A"/>
    <w:rsid w:val="00480FA9"/>
    <w:rsid w:val="00583DB3"/>
    <w:rsid w:val="008637B8"/>
    <w:rsid w:val="00A366C2"/>
    <w:rsid w:val="00CA1034"/>
    <w:rsid w:val="00D605D4"/>
    <w:rsid w:val="00DC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8637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8637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8637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8637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8637B8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8637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8637B8"/>
  </w:style>
  <w:style w:type="table" w:customStyle="1" w:styleId="TableNormal">
    <w:name w:val="Table Normal"/>
    <w:rsid w:val="008637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8637B8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8637B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5</cp:revision>
  <dcterms:created xsi:type="dcterms:W3CDTF">2023-03-27T12:22:00Z</dcterms:created>
  <dcterms:modified xsi:type="dcterms:W3CDTF">2023-03-27T15:58:00Z</dcterms:modified>
</cp:coreProperties>
</file>