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55" w:rsidRPr="00003269" w:rsidRDefault="00544F55" w:rsidP="000B7D12">
      <w:pPr>
        <w:jc w:val="center"/>
        <w:rPr>
          <w:b/>
          <w:sz w:val="36"/>
          <w:szCs w:val="36"/>
        </w:rPr>
      </w:pPr>
      <w:r w:rsidRPr="00003269">
        <w:rPr>
          <w:b/>
          <w:sz w:val="36"/>
          <w:szCs w:val="36"/>
        </w:rPr>
        <w:t>Prologue Gargantua</w:t>
      </w:r>
      <w:r w:rsidR="00003269">
        <w:rPr>
          <w:b/>
          <w:sz w:val="36"/>
          <w:szCs w:val="36"/>
        </w:rPr>
        <w:t xml:space="preserve"> lecture linéaire</w:t>
      </w:r>
    </w:p>
    <w:p w:rsidR="00544F55" w:rsidRDefault="00544F55" w:rsidP="00544F55"/>
    <w:p w:rsidR="000A58BB" w:rsidRDefault="000A58BB" w:rsidP="00003269">
      <w:pPr>
        <w:spacing w:after="0" w:line="360" w:lineRule="auto"/>
        <w:jc w:val="both"/>
      </w:pPr>
    </w:p>
    <w:p w:rsidR="000A58BB" w:rsidRPr="000A58BB" w:rsidRDefault="000A58BB" w:rsidP="00003269">
      <w:pPr>
        <w:spacing w:after="0" w:line="360" w:lineRule="auto"/>
        <w:jc w:val="both"/>
        <w:rPr>
          <w:b/>
          <w:sz w:val="24"/>
          <w:szCs w:val="24"/>
          <w:u w:val="single"/>
        </w:rPr>
      </w:pPr>
      <w:r w:rsidRPr="000A58BB">
        <w:rPr>
          <w:b/>
          <w:sz w:val="24"/>
          <w:szCs w:val="24"/>
          <w:u w:val="single"/>
        </w:rPr>
        <w:t xml:space="preserve">Introduction </w:t>
      </w:r>
    </w:p>
    <w:p w:rsidR="00B2557C" w:rsidRDefault="000B7D12" w:rsidP="00003269">
      <w:pPr>
        <w:spacing w:after="0" w:line="360" w:lineRule="auto"/>
        <w:jc w:val="both"/>
      </w:pPr>
      <w:r>
        <w:t>« L’habit ne fait pas le moine », telle est la maxime populaire reprise dans le prologue de</w:t>
      </w:r>
      <w:r w:rsidRPr="00B2557C">
        <w:rPr>
          <w:u w:val="single"/>
        </w:rPr>
        <w:t xml:space="preserve"> Gargantua</w:t>
      </w:r>
      <w:r>
        <w:t>, écrit en 1534 par Rabelais (sous le nom d’Alcofribas</w:t>
      </w:r>
      <w:r w:rsidR="00B2583F">
        <w:t xml:space="preserve"> Nasier</w:t>
      </w:r>
      <w:r>
        <w:t>)</w:t>
      </w:r>
      <w:r w:rsidR="00B2557C">
        <w:t xml:space="preserve"> </w:t>
      </w:r>
      <w:r w:rsidR="00B2583F">
        <w:t>en langue vernaculaire</w:t>
      </w:r>
      <w:r>
        <w:t>. Il s’agit du deuxième roman de l’</w:t>
      </w:r>
      <w:r w:rsidR="00B2557C">
        <w:t>auteur dans lequel il dépeint</w:t>
      </w:r>
      <w:r>
        <w:t xml:space="preserve"> les apprentissages de Gargantua et les exploits</w:t>
      </w:r>
      <w:r w:rsidR="00B2583F">
        <w:t xml:space="preserve"> du géant : roman ambivalent à de nombreux égards, il mélange le savoir à la trivialité, la scatologie aux enseignements philosophiques. Teintée d’un paradoxe permanent, l’œuvre retrace les propres énigmes de son auteur à la fois ecclésiastique et anticlérical. Le prologue de </w:t>
      </w:r>
      <w:r w:rsidR="00B2583F" w:rsidRPr="00B2557C">
        <w:t>Gargantua</w:t>
      </w:r>
      <w:r w:rsidR="00B2583F">
        <w:t xml:space="preserve"> interpelle le lecteur dans cette dualité permanente de l’être humain et propose de regarder au-delà des apparences. Comment la description des Silènes permet-elle d’établir une défiance des apparences par la représentation antithétique du philosophe ? </w:t>
      </w:r>
      <w:r w:rsidR="000A58BB">
        <w:t xml:space="preserve"> (annonce du plan)</w:t>
      </w:r>
    </w:p>
    <w:p w:rsidR="00003269" w:rsidRDefault="00003269" w:rsidP="00003269">
      <w:pPr>
        <w:spacing w:after="0" w:line="360" w:lineRule="auto"/>
        <w:jc w:val="both"/>
      </w:pPr>
    </w:p>
    <w:p w:rsidR="00003269" w:rsidRPr="00003269" w:rsidRDefault="00544F55" w:rsidP="00544F55">
      <w:pPr>
        <w:rPr>
          <w:b/>
          <w:sz w:val="24"/>
          <w:szCs w:val="24"/>
        </w:rPr>
      </w:pPr>
      <w:r w:rsidRPr="00003269">
        <w:rPr>
          <w:b/>
          <w:sz w:val="24"/>
          <w:szCs w:val="24"/>
          <w:u w:val="single"/>
        </w:rPr>
        <w:t>1e partie – La description des Silènes</w:t>
      </w:r>
      <w:r w:rsidR="00B2583F" w:rsidRPr="00003269">
        <w:rPr>
          <w:b/>
          <w:sz w:val="24"/>
          <w:szCs w:val="24"/>
          <w:u w:val="single"/>
        </w:rPr>
        <w:t xml:space="preserve"> </w:t>
      </w:r>
      <w:r w:rsidR="00B2583F" w:rsidRPr="00003269">
        <w:rPr>
          <w:b/>
          <w:sz w:val="24"/>
          <w:szCs w:val="24"/>
        </w:rPr>
        <w:t xml:space="preserve"> (de « buveurs très illustres » à « </w:t>
      </w:r>
      <w:r w:rsidR="00B2557C" w:rsidRPr="00003269">
        <w:rPr>
          <w:b/>
          <w:sz w:val="24"/>
          <w:szCs w:val="24"/>
        </w:rPr>
        <w:t>choses de prix »)</w:t>
      </w:r>
    </w:p>
    <w:p w:rsidR="00544F55" w:rsidRDefault="00544F55" w:rsidP="00003269">
      <w:pPr>
        <w:spacing w:after="0" w:line="360" w:lineRule="auto"/>
      </w:pPr>
      <w:r>
        <w:t xml:space="preserve">1 – “buveurs </w:t>
      </w:r>
      <w:r w:rsidR="005846FC">
        <w:t>très</w:t>
      </w:r>
      <w:r>
        <w:t xml:space="preserve"> illustres” – oxymore, s’</w:t>
      </w:r>
      <w:r w:rsidR="00B2557C">
        <w:t>intéresse à</w:t>
      </w:r>
      <w:r w:rsidR="005846FC">
        <w:t xml:space="preserve"> ceux qui sont rejetés par la société</w:t>
      </w:r>
      <w:r>
        <w:t>, un</w:t>
      </w:r>
    </w:p>
    <w:p w:rsidR="00544F55" w:rsidRDefault="00544F55" w:rsidP="00003269">
      <w:pPr>
        <w:spacing w:after="0" w:line="360" w:lineRule="auto"/>
      </w:pPr>
      <w:r>
        <w:t xml:space="preserve">enseignement </w:t>
      </w:r>
      <w:r w:rsidR="005846FC">
        <w:t>différent</w:t>
      </w:r>
      <w:r>
        <w:t>, “</w:t>
      </w:r>
      <w:r w:rsidR="005846FC">
        <w:t>véroles</w:t>
      </w:r>
      <w:r>
        <w:t xml:space="preserve"> </w:t>
      </w:r>
      <w:r w:rsidR="005846FC">
        <w:t>très</w:t>
      </w:r>
      <w:r>
        <w:t xml:space="preserve"> </w:t>
      </w:r>
      <w:r w:rsidR="005846FC">
        <w:t>précieux</w:t>
      </w:r>
      <w:r>
        <w:t xml:space="preserve">” – oxymore(indique la </w:t>
      </w:r>
      <w:r w:rsidR="005846FC">
        <w:t>présence</w:t>
      </w:r>
      <w:r>
        <w:t xml:space="preserve"> de paradoxes dans</w:t>
      </w:r>
    </w:p>
    <w:p w:rsidR="00544F55" w:rsidRDefault="00544F55" w:rsidP="00003269">
      <w:pPr>
        <w:spacing w:after="0" w:line="360" w:lineRule="auto"/>
      </w:pPr>
      <w:r>
        <w:t xml:space="preserve">tout le texte), </w:t>
      </w:r>
      <w:r w:rsidR="005846FC">
        <w:t>répétition</w:t>
      </w:r>
      <w:r>
        <w:t xml:space="preserve"> de l’adverbe d’</w:t>
      </w:r>
      <w:r w:rsidR="005846FC">
        <w:t>intensité</w:t>
      </w:r>
      <w:r>
        <w:t xml:space="preserve"> “ </w:t>
      </w:r>
      <w:r w:rsidR="005846FC">
        <w:t>très</w:t>
      </w:r>
      <w:r>
        <w:t>”, “ autres” – tous ceux qui sont de la haute</w:t>
      </w:r>
    </w:p>
    <w:p w:rsidR="00544F55" w:rsidRDefault="00544F55" w:rsidP="00003269">
      <w:pPr>
        <w:spacing w:after="0" w:line="360" w:lineRule="auto"/>
      </w:pPr>
      <w:r>
        <w:t xml:space="preserve">bourgeoisie, les cours – </w:t>
      </w:r>
      <w:r w:rsidR="005846FC">
        <w:t xml:space="preserve">écrits </w:t>
      </w:r>
      <w:r>
        <w:t xml:space="preserve"> </w:t>
      </w:r>
      <w:r w:rsidR="005846FC">
        <w:t>dédiés</w:t>
      </w:r>
      <w:r>
        <w:t xml:space="preserve"> au peuple</w:t>
      </w:r>
      <w:r w:rsidR="00B2557C">
        <w:t xml:space="preserve"> : volonté d’enseigner et de divertir le peuple. </w:t>
      </w:r>
    </w:p>
    <w:p w:rsidR="002F2E33" w:rsidRDefault="002F2E33" w:rsidP="00003269">
      <w:pPr>
        <w:spacing w:after="0" w:line="360" w:lineRule="auto"/>
      </w:pPr>
      <w:r>
        <w:t xml:space="preserve">Interpellation du lecteur par l’usage du pronom perso. « vous ». </w:t>
      </w:r>
    </w:p>
    <w:p w:rsidR="00544F55" w:rsidRDefault="00544F55" w:rsidP="00003269">
      <w:pPr>
        <w:spacing w:after="0" w:line="360" w:lineRule="auto"/>
      </w:pPr>
      <w:r>
        <w:t>2 – le banquet – discussion philosophique, philosophie sous forme de dialogue, reprend le concept</w:t>
      </w:r>
    </w:p>
    <w:p w:rsidR="00544F55" w:rsidRDefault="00544F55" w:rsidP="00003269">
      <w:pPr>
        <w:spacing w:after="0" w:line="360" w:lineRule="auto"/>
      </w:pPr>
      <w:r>
        <w:t xml:space="preserve">de la nourriture, “prince des philosophes” </w:t>
      </w:r>
      <w:r w:rsidR="005846FC">
        <w:t>périphrase</w:t>
      </w:r>
      <w:r>
        <w:t xml:space="preserve"> d’</w:t>
      </w:r>
      <w:r w:rsidR="005846FC">
        <w:t>exagération</w:t>
      </w:r>
      <w:r>
        <w:t xml:space="preserve">, Socrate </w:t>
      </w:r>
      <w:r w:rsidR="005846FC">
        <w:t>élevé</w:t>
      </w:r>
      <w:r>
        <w:t xml:space="preserve"> au sommet,</w:t>
      </w:r>
    </w:p>
    <w:p w:rsidR="00544F55" w:rsidRDefault="00544F55" w:rsidP="00003269">
      <w:pPr>
        <w:spacing w:after="0" w:line="360" w:lineRule="auto"/>
      </w:pPr>
      <w:r>
        <w:t xml:space="preserve">philosophe </w:t>
      </w:r>
      <w:r w:rsidR="005846FC">
        <w:t>présenté</w:t>
      </w:r>
      <w:r>
        <w:t xml:space="preserve"> aux gens du peuple, comparaison “ semblable aux </w:t>
      </w:r>
      <w:r w:rsidR="005846FC">
        <w:t>silènes</w:t>
      </w:r>
      <w:r>
        <w:t>”</w:t>
      </w:r>
      <w:r w:rsidR="00B2557C">
        <w:t xml:space="preserve">. </w:t>
      </w:r>
    </w:p>
    <w:p w:rsidR="00544F55" w:rsidRDefault="00544F55" w:rsidP="00003269">
      <w:pPr>
        <w:spacing w:after="0" w:line="360" w:lineRule="auto"/>
      </w:pPr>
      <w:r>
        <w:t xml:space="preserve">3 – la </w:t>
      </w:r>
      <w:r w:rsidR="005846FC">
        <w:t>définition</w:t>
      </w:r>
      <w:r>
        <w:t xml:space="preserve"> des </w:t>
      </w:r>
      <w:r w:rsidR="005846FC">
        <w:t>silènes</w:t>
      </w:r>
      <w:r>
        <w:t>, tour</w:t>
      </w:r>
      <w:r w:rsidR="00B2557C">
        <w:t>nure didactique immédiate (</w:t>
      </w:r>
      <w:r>
        <w:t>enseignement), rapport aux</w:t>
      </w:r>
    </w:p>
    <w:p w:rsidR="00544F55" w:rsidRDefault="005846FC" w:rsidP="00003269">
      <w:pPr>
        <w:spacing w:after="0" w:line="360" w:lineRule="auto"/>
      </w:pPr>
      <w:r>
        <w:t>présent</w:t>
      </w:r>
      <w:r w:rsidR="00544F55">
        <w:t xml:space="preserve"> : “jadis” avec l’imparfait et </w:t>
      </w:r>
      <w:r>
        <w:t>présent</w:t>
      </w:r>
      <w:r w:rsidR="00544F55">
        <w:t xml:space="preserve"> avec “ à </w:t>
      </w:r>
      <w:r>
        <w:t>présent</w:t>
      </w:r>
      <w:r w:rsidR="00544F55">
        <w:t xml:space="preserve">”, mise en perspective, </w:t>
      </w:r>
      <w:r>
        <w:t>référence</w:t>
      </w:r>
    </w:p>
    <w:p w:rsidR="00544F55" w:rsidRDefault="00544F55" w:rsidP="00003269">
      <w:pPr>
        <w:spacing w:after="0" w:line="360" w:lineRule="auto"/>
      </w:pPr>
      <w:r>
        <w:t xml:space="preserve">populaire des apothicaires. Champ lexical du bonheur(“ </w:t>
      </w:r>
      <w:r w:rsidR="005846FC">
        <w:t>drôle</w:t>
      </w:r>
      <w:r>
        <w:t xml:space="preserve"> et frivole”), </w:t>
      </w:r>
      <w:r w:rsidR="005846FC">
        <w:t>présentation</w:t>
      </w:r>
      <w:r>
        <w:t xml:space="preserve"> des</w:t>
      </w:r>
    </w:p>
    <w:p w:rsidR="00544F55" w:rsidRDefault="00544F55" w:rsidP="00003269">
      <w:pPr>
        <w:spacing w:after="0" w:line="360" w:lineRule="auto"/>
      </w:pPr>
      <w:r>
        <w:t xml:space="preserve">exemples par des figures </w:t>
      </w:r>
      <w:r w:rsidR="005846FC">
        <w:t>liées</w:t>
      </w:r>
      <w:r>
        <w:t xml:space="preserve"> aux animaux mythiques </w:t>
      </w:r>
      <w:r w:rsidR="00B2557C">
        <w:t>énuméré</w:t>
      </w:r>
      <w:r w:rsidR="005846FC">
        <w:t>s</w:t>
      </w:r>
      <w:r>
        <w:t xml:space="preserve">(grande </w:t>
      </w:r>
      <w:r w:rsidR="005846FC">
        <w:t>énumération</w:t>
      </w:r>
      <w:r w:rsidR="00B2557C">
        <w:t>).</w:t>
      </w:r>
      <w:r>
        <w:t xml:space="preserve"> </w:t>
      </w:r>
      <w:r w:rsidR="005846FC">
        <w:t>Silène</w:t>
      </w:r>
      <w:r>
        <w:t xml:space="preserve"> –</w:t>
      </w:r>
    </w:p>
    <w:p w:rsidR="00544F55" w:rsidRDefault="00B2557C" w:rsidP="00003269">
      <w:pPr>
        <w:spacing w:after="0" w:line="360" w:lineRule="auto"/>
      </w:pPr>
      <w:r>
        <w:t>prénom d’un</w:t>
      </w:r>
      <w:r w:rsidR="00544F55">
        <w:t xml:space="preserve"> personnage vieux qui adorait le vin, satyre</w:t>
      </w:r>
      <w:r>
        <w:t xml:space="preserve"> (père adoptif de Dionysos)</w:t>
      </w:r>
      <w:r w:rsidR="00544F55">
        <w:t xml:space="preserve">. </w:t>
      </w:r>
      <w:r w:rsidR="005846FC">
        <w:t>Définition</w:t>
      </w:r>
      <w:r w:rsidR="00544F55">
        <w:t xml:space="preserve"> </w:t>
      </w:r>
      <w:r w:rsidR="005846FC">
        <w:t>extrêmement</w:t>
      </w:r>
      <w:r w:rsidR="00544F55">
        <w:t xml:space="preserve"> </w:t>
      </w:r>
      <w:r w:rsidR="005846FC">
        <w:t>complète</w:t>
      </w:r>
      <w:r w:rsidR="00544F55">
        <w:t xml:space="preserve"> des</w:t>
      </w:r>
      <w:r>
        <w:t xml:space="preserve"> </w:t>
      </w:r>
      <w:r w:rsidR="005846FC">
        <w:t>silènes</w:t>
      </w:r>
      <w:r w:rsidR="00544F55">
        <w:t>. Il insinue que son livre va faire rire.</w:t>
      </w:r>
    </w:p>
    <w:p w:rsidR="00544F55" w:rsidRDefault="00544F55" w:rsidP="00003269">
      <w:pPr>
        <w:spacing w:after="0" w:line="360" w:lineRule="auto"/>
      </w:pPr>
      <w:r>
        <w:t xml:space="preserve">4- alternance </w:t>
      </w:r>
      <w:r w:rsidR="005846FC">
        <w:t>extérieur</w:t>
      </w:r>
      <w:r>
        <w:t xml:space="preserve"> et </w:t>
      </w:r>
      <w:r w:rsidR="005846FC">
        <w:t>intérieur</w:t>
      </w:r>
      <w:r>
        <w:t xml:space="preserve"> de la description de la boite, “ on “ impersonnel, “drogues” –</w:t>
      </w:r>
    </w:p>
    <w:p w:rsidR="00544F55" w:rsidRDefault="005846FC" w:rsidP="00003269">
      <w:pPr>
        <w:spacing w:after="0" w:line="360" w:lineRule="auto"/>
      </w:pPr>
      <w:r>
        <w:t>médicaments</w:t>
      </w:r>
      <w:r w:rsidR="00544F55">
        <w:t xml:space="preserve"> en </w:t>
      </w:r>
      <w:r>
        <w:t>énumération</w:t>
      </w:r>
      <w:r w:rsidR="00544F55">
        <w:t xml:space="preserve">, l’apparence du livre sera frivole, le contenu sera </w:t>
      </w:r>
      <w:r>
        <w:t>sérieux</w:t>
      </w:r>
      <w:r w:rsidR="00544F55">
        <w:t>. Adjectif “</w:t>
      </w:r>
    </w:p>
    <w:p w:rsidR="00003269" w:rsidRDefault="00544F55" w:rsidP="000A58BB">
      <w:pPr>
        <w:spacing w:after="0" w:line="360" w:lineRule="auto"/>
      </w:pPr>
      <w:r>
        <w:t xml:space="preserve">fine” rappelle le </w:t>
      </w:r>
      <w:r w:rsidR="005846FC">
        <w:t>caractère</w:t>
      </w:r>
      <w:r>
        <w:t xml:space="preserve"> essentiel de la finesse du contenu.</w:t>
      </w:r>
    </w:p>
    <w:p w:rsidR="000A58BB" w:rsidRDefault="000A58BB" w:rsidP="000A58BB">
      <w:pPr>
        <w:spacing w:after="0" w:line="360" w:lineRule="auto"/>
      </w:pPr>
    </w:p>
    <w:p w:rsidR="000A58BB" w:rsidRDefault="000A58BB" w:rsidP="000A58BB">
      <w:pPr>
        <w:spacing w:after="0" w:line="360" w:lineRule="auto"/>
      </w:pPr>
    </w:p>
    <w:p w:rsidR="00003269" w:rsidRPr="00003269" w:rsidRDefault="00544F55" w:rsidP="00544F55">
      <w:pPr>
        <w:rPr>
          <w:b/>
          <w:sz w:val="24"/>
          <w:szCs w:val="24"/>
        </w:rPr>
      </w:pPr>
      <w:r w:rsidRPr="00003269">
        <w:rPr>
          <w:b/>
          <w:sz w:val="24"/>
          <w:szCs w:val="24"/>
          <w:u w:val="single"/>
        </w:rPr>
        <w:lastRenderedPageBreak/>
        <w:t xml:space="preserve">2e partie – portrait paradoxal du </w:t>
      </w:r>
      <w:r w:rsidR="005846FC" w:rsidRPr="00003269">
        <w:rPr>
          <w:b/>
          <w:sz w:val="24"/>
          <w:szCs w:val="24"/>
          <w:u w:val="single"/>
        </w:rPr>
        <w:t>modèle</w:t>
      </w:r>
      <w:r w:rsidRPr="00003269">
        <w:rPr>
          <w:b/>
          <w:sz w:val="24"/>
          <w:szCs w:val="24"/>
          <w:u w:val="single"/>
        </w:rPr>
        <w:t xml:space="preserve"> du philosophe</w:t>
      </w:r>
      <w:r w:rsidR="00B2557C" w:rsidRPr="00003269">
        <w:rPr>
          <w:b/>
          <w:sz w:val="24"/>
          <w:szCs w:val="24"/>
        </w:rPr>
        <w:t xml:space="preserve"> (de « Alcibiade » à « bataillent »)</w:t>
      </w:r>
    </w:p>
    <w:p w:rsidR="00544F55" w:rsidRDefault="00544F55" w:rsidP="00003269">
      <w:pPr>
        <w:spacing w:after="0" w:line="360" w:lineRule="auto"/>
      </w:pPr>
      <w:r>
        <w:t xml:space="preserve">5 – </w:t>
      </w:r>
      <w:r w:rsidR="005846FC">
        <w:t>réification</w:t>
      </w:r>
      <w:r>
        <w:t xml:space="preserve"> de </w:t>
      </w:r>
      <w:r w:rsidR="005846FC">
        <w:t>Socrate</w:t>
      </w:r>
      <w:r w:rsidR="00B2557C">
        <w:t xml:space="preserve"> (comparé</w:t>
      </w:r>
      <w:r>
        <w:t xml:space="preserve"> aux boites par </w:t>
      </w:r>
      <w:r w:rsidR="005846FC">
        <w:t>Alcibiade</w:t>
      </w:r>
      <w:r>
        <w:t xml:space="preserve">), l’illusion de l’apparence </w:t>
      </w:r>
      <w:r w:rsidR="005846FC">
        <w:t>extérieure</w:t>
      </w:r>
    </w:p>
    <w:p w:rsidR="00544F55" w:rsidRDefault="00544F55" w:rsidP="00003269">
      <w:pPr>
        <w:spacing w:after="0" w:line="360" w:lineRule="auto"/>
      </w:pPr>
      <w:r>
        <w:t xml:space="preserve">(de l’ex), la </w:t>
      </w:r>
      <w:r w:rsidR="005846FC">
        <w:t>représentation</w:t>
      </w:r>
      <w:r>
        <w:t xml:space="preserve"> humaine des </w:t>
      </w:r>
      <w:r w:rsidR="005846FC">
        <w:t>Silènes</w:t>
      </w:r>
      <w:r>
        <w:t xml:space="preserve"> par Socrate (personnage de </w:t>
      </w:r>
      <w:r w:rsidR="005846FC">
        <w:t>silènes</w:t>
      </w:r>
      <w:r>
        <w:t xml:space="preserve">), </w:t>
      </w:r>
      <w:r w:rsidR="005846FC">
        <w:t>répétition</w:t>
      </w:r>
      <w:r>
        <w:t xml:space="preserve"> du</w:t>
      </w:r>
    </w:p>
    <w:p w:rsidR="00544F55" w:rsidRDefault="00544F55" w:rsidP="00003269">
      <w:pPr>
        <w:spacing w:after="0" w:line="360" w:lineRule="auto"/>
      </w:pPr>
      <w:r>
        <w:t xml:space="preserve">motif de l’ex (dehors et </w:t>
      </w:r>
      <w:r w:rsidR="005846FC">
        <w:t>extérieur</w:t>
      </w:r>
      <w:r>
        <w:t>)</w:t>
      </w:r>
      <w:r w:rsidR="00B2557C">
        <w:t>.</w:t>
      </w:r>
    </w:p>
    <w:p w:rsidR="00544F55" w:rsidRDefault="00FB6F07" w:rsidP="00003269">
      <w:pPr>
        <w:spacing w:after="0" w:line="360" w:lineRule="auto"/>
      </w:pPr>
      <w:r>
        <w:t>« </w:t>
      </w:r>
      <w:r w:rsidRPr="00FB6F07">
        <w:t>vous n'en auriez pas donné une pelure l'oignon</w:t>
      </w:r>
      <w:r>
        <w:t> » : e</w:t>
      </w:r>
      <w:r w:rsidR="00544F55">
        <w:t xml:space="preserve">xpression signifiant </w:t>
      </w:r>
      <w:r w:rsidR="00B2557C">
        <w:t>que l’</w:t>
      </w:r>
      <w:r w:rsidR="00544F55">
        <w:t xml:space="preserve">on </w:t>
      </w:r>
      <w:r w:rsidR="00B2557C">
        <w:t>n’</w:t>
      </w:r>
      <w:r w:rsidR="00544F55">
        <w:t>aurait jamais mis</w:t>
      </w:r>
      <w:r>
        <w:t>é</w:t>
      </w:r>
      <w:r w:rsidR="00544F55">
        <w:t xml:space="preserve"> sur cette personne, description </w:t>
      </w:r>
      <w:r w:rsidR="005846FC">
        <w:t>péjorative</w:t>
      </w:r>
      <w:r w:rsidR="00544F55">
        <w:t xml:space="preserve"> du physique</w:t>
      </w:r>
      <w:r>
        <w:t xml:space="preserve"> </w:t>
      </w:r>
      <w:r w:rsidR="00544F55">
        <w:t>de Socrate, le nez point, le regard d’un taureau – animalisation (</w:t>
      </w:r>
      <w:r w:rsidR="005846FC">
        <w:t>métonymie</w:t>
      </w:r>
      <w:r w:rsidR="00544F55">
        <w:t xml:space="preserve"> de taureau), gradation</w:t>
      </w:r>
      <w:r>
        <w:t xml:space="preserve"> </w:t>
      </w:r>
      <w:r w:rsidR="005846FC">
        <w:t>ascendante</w:t>
      </w:r>
      <w:r w:rsidR="00544F55">
        <w:t xml:space="preserve"> en intensité excessive(visage d’un fou), “ </w:t>
      </w:r>
      <w:r w:rsidR="005846FC">
        <w:t>vêtements</w:t>
      </w:r>
      <w:r w:rsidR="00544F55">
        <w:t xml:space="preserve"> d’un paysan, de condition</w:t>
      </w:r>
      <w:r>
        <w:t xml:space="preserve"> </w:t>
      </w:r>
      <w:r w:rsidR="00544F55">
        <w:t>modeste” –</w:t>
      </w:r>
      <w:r>
        <w:t xml:space="preserve"> </w:t>
      </w:r>
      <w:r w:rsidR="00544F55">
        <w:t>au lecteur, Socrate est comme vous! , “ fonction dans l’</w:t>
      </w:r>
      <w:r w:rsidR="005846FC">
        <w:t>état</w:t>
      </w:r>
      <w:r w:rsidR="00544F55">
        <w:t xml:space="preserve">” – ne </w:t>
      </w:r>
      <w:r w:rsidR="005846FC">
        <w:t>voulait</w:t>
      </w:r>
      <w:r w:rsidR="00544F55">
        <w:t xml:space="preserve"> pas</w:t>
      </w:r>
      <w:r>
        <w:t xml:space="preserve"> </w:t>
      </w:r>
      <w:r w:rsidR="005846FC">
        <w:t>être</w:t>
      </w:r>
      <w:r w:rsidR="00544F55">
        <w:t xml:space="preserve"> asservi par une fonction politique qui lui </w:t>
      </w:r>
      <w:r w:rsidR="005846FC">
        <w:t>ôterait</w:t>
      </w:r>
      <w:r w:rsidR="00544F55">
        <w:t xml:space="preserve"> la </w:t>
      </w:r>
      <w:r w:rsidR="005846FC">
        <w:t>liberté</w:t>
      </w:r>
      <w:r>
        <w:t>.</w:t>
      </w:r>
    </w:p>
    <w:p w:rsidR="00544F55" w:rsidRDefault="005846FC" w:rsidP="00003269">
      <w:pPr>
        <w:spacing w:after="0" w:line="360" w:lineRule="auto"/>
      </w:pPr>
      <w:r>
        <w:t>Répétition</w:t>
      </w:r>
      <w:r w:rsidR="00544F55">
        <w:t xml:space="preserve"> de “ toujours” une sorte de constance dans le plaisir, </w:t>
      </w:r>
      <w:r>
        <w:t>enchainement</w:t>
      </w:r>
      <w:r w:rsidR="00544F55">
        <w:t xml:space="preserve"> des participes</w:t>
      </w:r>
    </w:p>
    <w:p w:rsidR="00FB6F07" w:rsidRDefault="005846FC" w:rsidP="00003269">
      <w:pPr>
        <w:spacing w:after="0" w:line="360" w:lineRule="auto"/>
      </w:pPr>
      <w:r>
        <w:t>présents</w:t>
      </w:r>
      <w:r w:rsidR="00544F55">
        <w:t xml:space="preserve"> – </w:t>
      </w:r>
      <w:r>
        <w:t>crée</w:t>
      </w:r>
      <w:r w:rsidR="00544F55">
        <w:t xml:space="preserve"> un effet de </w:t>
      </w:r>
      <w:r>
        <w:t>durée</w:t>
      </w:r>
      <w:r w:rsidR="00544F55">
        <w:t xml:space="preserve">, de </w:t>
      </w:r>
      <w:r>
        <w:t>stabilité</w:t>
      </w:r>
      <w:r w:rsidR="00544F55">
        <w:t xml:space="preserve"> du personnage, “divin savoir” – rire et savoir</w:t>
      </w:r>
      <w:r w:rsidR="00FB6F07">
        <w:t>.</w:t>
      </w:r>
    </w:p>
    <w:p w:rsidR="00003269" w:rsidRDefault="00544F55" w:rsidP="00003269">
      <w:pPr>
        <w:spacing w:after="0" w:line="360" w:lineRule="auto"/>
      </w:pPr>
      <w:r>
        <w:t xml:space="preserve">6 – </w:t>
      </w:r>
      <w:r w:rsidR="005846FC">
        <w:t>réification</w:t>
      </w:r>
      <w:r>
        <w:t xml:space="preserve"> de </w:t>
      </w:r>
      <w:r w:rsidR="005846FC">
        <w:t>Socrate</w:t>
      </w:r>
      <w:r>
        <w:t xml:space="preserve">, </w:t>
      </w:r>
      <w:r w:rsidR="005846FC">
        <w:t>Socrate</w:t>
      </w:r>
      <w:r>
        <w:t xml:space="preserve"> est presque un </w:t>
      </w:r>
      <w:r w:rsidR="005846FC">
        <w:t>médicament</w:t>
      </w:r>
      <w:r>
        <w:t xml:space="preserve">, </w:t>
      </w:r>
      <w:r w:rsidR="005846FC">
        <w:t>céleste</w:t>
      </w:r>
      <w:r>
        <w:t xml:space="preserve"> – </w:t>
      </w:r>
      <w:r w:rsidR="00003269">
        <w:t xml:space="preserve"> « vous y auriez trouvé » usage du conditionnel passé qui marque la potentialité de la découverte. </w:t>
      </w:r>
    </w:p>
    <w:p w:rsidR="00544F55" w:rsidRDefault="005846FC" w:rsidP="00003269">
      <w:pPr>
        <w:spacing w:after="0" w:line="360" w:lineRule="auto"/>
      </w:pPr>
      <w:r>
        <w:t>Socrate</w:t>
      </w:r>
      <w:r w:rsidR="00544F55">
        <w:t xml:space="preserve"> rendu</w:t>
      </w:r>
      <w:r w:rsidR="00003269">
        <w:t xml:space="preserve"> d</w:t>
      </w:r>
      <w:r w:rsidR="00544F55">
        <w:t>ivin</w:t>
      </w:r>
      <w:r w:rsidR="00FB6F07">
        <w:t xml:space="preserve"> </w:t>
      </w:r>
      <w:r w:rsidR="00544F55">
        <w:t>(</w:t>
      </w:r>
      <w:r>
        <w:t>déification</w:t>
      </w:r>
      <w:r w:rsidR="00544F55">
        <w:t xml:space="preserve">), usage du superlatif “ plus que”, toujours la </w:t>
      </w:r>
      <w:r>
        <w:t>déification</w:t>
      </w:r>
      <w:r w:rsidR="00544F55">
        <w:t>, contredit les termes</w:t>
      </w:r>
      <w:r w:rsidR="00003269">
        <w:t xml:space="preserve"> </w:t>
      </w:r>
      <w:r>
        <w:t>péjoratifs</w:t>
      </w:r>
      <w:r w:rsidR="00544F55">
        <w:t xml:space="preserve"> (</w:t>
      </w:r>
      <w:r>
        <w:t>entrée</w:t>
      </w:r>
      <w:r w:rsidR="00544F55">
        <w:t xml:space="preserve"> dans l’in), “invincible” – </w:t>
      </w:r>
      <w:r>
        <w:t>négation</w:t>
      </w:r>
      <w:r w:rsidR="00544F55">
        <w:t xml:space="preserve"> lexicale avec le </w:t>
      </w:r>
      <w:r>
        <w:t>préfixe</w:t>
      </w:r>
      <w:r w:rsidR="00544F55">
        <w:t xml:space="preserve"> “ in”, </w:t>
      </w:r>
      <w:r>
        <w:t>négation</w:t>
      </w:r>
      <w:r w:rsidR="00544F55">
        <w:t xml:space="preserve"> lexicale</w:t>
      </w:r>
    </w:p>
    <w:p w:rsidR="00544F55" w:rsidRDefault="00544F55" w:rsidP="00003269">
      <w:pPr>
        <w:spacing w:after="0" w:line="360" w:lineRule="auto"/>
      </w:pPr>
      <w:r>
        <w:t xml:space="preserve">avec sans “ sans </w:t>
      </w:r>
      <w:r w:rsidR="005846FC">
        <w:t>égale</w:t>
      </w:r>
      <w:r>
        <w:t xml:space="preserve">”, sans faille, </w:t>
      </w:r>
      <w:r w:rsidR="005846FC">
        <w:t>être</w:t>
      </w:r>
      <w:r>
        <w:t xml:space="preserve"> accessible de Socrate(</w:t>
      </w:r>
      <w:r w:rsidR="005846FC">
        <w:t>égalité</w:t>
      </w:r>
      <w:r>
        <w:t xml:space="preserve"> d’</w:t>
      </w:r>
      <w:r w:rsidR="005846FC">
        <w:t>âme</w:t>
      </w:r>
      <w:r>
        <w:t>), au -dessus des</w:t>
      </w:r>
    </w:p>
    <w:p w:rsidR="00544F55" w:rsidRDefault="00544F55" w:rsidP="00003269">
      <w:pPr>
        <w:spacing w:after="0" w:line="360" w:lineRule="auto"/>
      </w:pPr>
      <w:r>
        <w:t xml:space="preserve">attentes des hommes, “incroyable” – </w:t>
      </w:r>
      <w:r w:rsidR="005846FC">
        <w:t>négation</w:t>
      </w:r>
      <w:r>
        <w:t xml:space="preserve"> avec le </w:t>
      </w:r>
      <w:r w:rsidR="005846FC">
        <w:t>préfixe</w:t>
      </w:r>
      <w:r>
        <w:t xml:space="preserve"> in, grande </w:t>
      </w:r>
      <w:r w:rsidR="005846FC">
        <w:t>énumération</w:t>
      </w:r>
      <w:r>
        <w:t xml:space="preserve"> </w:t>
      </w:r>
      <w:r w:rsidR="005846FC">
        <w:t>méliorative</w:t>
      </w:r>
      <w:r w:rsidR="00FB6F07">
        <w:t>+</w:t>
      </w:r>
    </w:p>
    <w:p w:rsidR="00544F55" w:rsidRDefault="00FB6F07" w:rsidP="00003269">
      <w:pPr>
        <w:spacing w:after="0" w:line="360" w:lineRule="auto"/>
      </w:pPr>
      <w:r>
        <w:t>g</w:t>
      </w:r>
      <w:r w:rsidR="00544F55">
        <w:t xml:space="preserve">radation dans les verbes d’action (veillent, courent, travaillent…) </w:t>
      </w:r>
      <w:r>
        <w:t>lié</w:t>
      </w:r>
      <w:r w:rsidR="005846FC">
        <w:t>s</w:t>
      </w:r>
      <w:r>
        <w:t xml:space="preserve"> aux gens. Le « détachement » marque la déification de Socrate qui vit parmi les hommes mais ne semble pas avoir les mêmes aspirations ou les mêmes attentes, considérations, etc. </w:t>
      </w:r>
    </w:p>
    <w:p w:rsidR="00544F55" w:rsidRDefault="00544F55" w:rsidP="00003269">
      <w:pPr>
        <w:spacing w:after="0"/>
      </w:pPr>
    </w:p>
    <w:p w:rsidR="00544F55" w:rsidRPr="00003269" w:rsidRDefault="00544F55" w:rsidP="00544F55">
      <w:pPr>
        <w:rPr>
          <w:b/>
          <w:sz w:val="24"/>
          <w:szCs w:val="24"/>
          <w:u w:val="single"/>
        </w:rPr>
      </w:pPr>
      <w:r w:rsidRPr="00003269">
        <w:rPr>
          <w:b/>
          <w:sz w:val="24"/>
          <w:szCs w:val="24"/>
          <w:u w:val="single"/>
        </w:rPr>
        <w:t>3e partie – illusion des apparences</w:t>
      </w:r>
    </w:p>
    <w:p w:rsidR="00544F55" w:rsidRDefault="00544F55" w:rsidP="002F2E33">
      <w:pPr>
        <w:spacing w:after="0" w:line="360" w:lineRule="auto"/>
      </w:pPr>
      <w:r>
        <w:t xml:space="preserve">7 – </w:t>
      </w:r>
      <w:r w:rsidR="005846FC">
        <w:t>prélude</w:t>
      </w:r>
      <w:r>
        <w:t xml:space="preserve">: les deux parties </w:t>
      </w:r>
      <w:r w:rsidR="005846FC">
        <w:t>précédentes</w:t>
      </w:r>
      <w:r>
        <w:t xml:space="preserve">, coup d’essai – petit texte d’argumentation(pas un </w:t>
      </w:r>
      <w:r w:rsidR="005846FC">
        <w:t>récit</w:t>
      </w:r>
    </w:p>
    <w:p w:rsidR="00544F55" w:rsidRDefault="00544F55" w:rsidP="002F2E33">
      <w:pPr>
        <w:spacing w:after="0" w:line="360" w:lineRule="auto"/>
      </w:pPr>
      <w:r>
        <w:t xml:space="preserve">raconté pendant l’introduction), question oratoire et pas </w:t>
      </w:r>
      <w:r w:rsidR="005846FC">
        <w:t>rhétorique</w:t>
      </w:r>
      <w:r>
        <w:t xml:space="preserve"> – il va </w:t>
      </w:r>
      <w:r w:rsidR="005846FC">
        <w:t>répondre à</w:t>
      </w:r>
      <w:r>
        <w:t xml:space="preserve"> celle-ci,</w:t>
      </w:r>
    </w:p>
    <w:p w:rsidR="00544F55" w:rsidRDefault="00544F55" w:rsidP="002F2E33">
      <w:pPr>
        <w:spacing w:after="0" w:line="360" w:lineRule="auto"/>
      </w:pPr>
      <w:r>
        <w:t>s’adresse au lectorat, “ disciples” -</w:t>
      </w:r>
      <w:r w:rsidR="005846FC">
        <w:t>façon</w:t>
      </w:r>
      <w:r>
        <w:t xml:space="preserve"> de s’adresser afin de dire qu’il va instruire son lecteur.</w:t>
      </w:r>
    </w:p>
    <w:p w:rsidR="00544F55" w:rsidRDefault="00544F55" w:rsidP="002F2E33">
      <w:pPr>
        <w:spacing w:after="0" w:line="360" w:lineRule="auto"/>
      </w:pPr>
      <w:r>
        <w:t xml:space="preserve">Oisif – ne rien faire du tout, le plus grand </w:t>
      </w:r>
      <w:r w:rsidR="005846FC">
        <w:t>péché à</w:t>
      </w:r>
      <w:r>
        <w:t xml:space="preserve"> l’</w:t>
      </w:r>
      <w:r w:rsidR="005846FC">
        <w:t>époque</w:t>
      </w:r>
      <w:r>
        <w:t>.</w:t>
      </w:r>
    </w:p>
    <w:p w:rsidR="00544F55" w:rsidRDefault="005846FC" w:rsidP="002F2E33">
      <w:pPr>
        <w:spacing w:after="0" w:line="360" w:lineRule="auto"/>
      </w:pPr>
      <w:r>
        <w:t>Enumération</w:t>
      </w:r>
      <w:r w:rsidR="00544F55">
        <w:t xml:space="preserve"> des livres qu’il a </w:t>
      </w:r>
      <w:r>
        <w:t>écrits</w:t>
      </w:r>
      <w:r w:rsidR="00544F55">
        <w:t xml:space="preserve"> qui introduit une blague triviale et </w:t>
      </w:r>
      <w:r>
        <w:t>mélangée</w:t>
      </w:r>
      <w:r w:rsidR="00544F55">
        <w:t xml:space="preserve">, </w:t>
      </w:r>
      <w:r w:rsidR="0038382D">
        <w:t>« </w:t>
      </w:r>
      <w:r w:rsidR="00544F55">
        <w:t>fesse pinte</w:t>
      </w:r>
      <w:r w:rsidR="0038382D">
        <w:t> »</w:t>
      </w:r>
      <w:r w:rsidR="00544F55">
        <w:t xml:space="preserve"> –</w:t>
      </w:r>
    </w:p>
    <w:p w:rsidR="00544F55" w:rsidRDefault="00544F55" w:rsidP="002F2E33">
      <w:pPr>
        <w:spacing w:after="0" w:line="360" w:lineRule="auto"/>
      </w:pPr>
      <w:r>
        <w:t xml:space="preserve">personne qui passe sa </w:t>
      </w:r>
      <w:r w:rsidR="005846FC">
        <w:t>journée</w:t>
      </w:r>
      <w:r w:rsidR="00003269">
        <w:t xml:space="preserve"> à boire</w:t>
      </w:r>
      <w:r>
        <w:t xml:space="preserve">, </w:t>
      </w:r>
      <w:r w:rsidR="00003269">
        <w:t>« </w:t>
      </w:r>
      <w:r>
        <w:t>pois au lard avec commentaire</w:t>
      </w:r>
      <w:r w:rsidR="00003269">
        <w:t> »</w:t>
      </w:r>
      <w:r>
        <w:t xml:space="preserve"> – </w:t>
      </w:r>
      <w:r w:rsidR="005846FC">
        <w:t>référence</w:t>
      </w:r>
      <w:r>
        <w:t xml:space="preserve"> aux </w:t>
      </w:r>
      <w:r w:rsidR="005846FC">
        <w:t>livres</w:t>
      </w:r>
      <w:r>
        <w:t xml:space="preserve"> avec</w:t>
      </w:r>
    </w:p>
    <w:p w:rsidR="0038382D" w:rsidRDefault="00544F55" w:rsidP="002F2E33">
      <w:pPr>
        <w:spacing w:after="0" w:line="360" w:lineRule="auto"/>
      </w:pPr>
      <w:r>
        <w:t>commentai</w:t>
      </w:r>
      <w:r w:rsidR="0038382D">
        <w:t>res ou chaque mot est expliqué (jeu de mots et humour sur l’association du trivial et du faux sérieux)</w:t>
      </w:r>
      <w:r w:rsidR="002F2E33">
        <w:t>.</w:t>
      </w:r>
    </w:p>
    <w:p w:rsidR="0038382D" w:rsidRDefault="0038382D" w:rsidP="002F2E33">
      <w:pPr>
        <w:spacing w:after="0" w:line="360" w:lineRule="auto"/>
      </w:pPr>
      <w:r>
        <w:t>-</w:t>
      </w:r>
      <w:r w:rsidR="00544F55">
        <w:t>locution adverbiale “ trop facilement”, “ chercher”</w:t>
      </w:r>
      <w:r>
        <w:t xml:space="preserve"> </w:t>
      </w:r>
      <w:r w:rsidR="00544F55">
        <w:t xml:space="preserve">pour mettre en place le </w:t>
      </w:r>
      <w:r w:rsidR="005846FC">
        <w:t>caractère</w:t>
      </w:r>
      <w:r>
        <w:t xml:space="preserve"> philosophique de son texte. </w:t>
      </w:r>
    </w:p>
    <w:p w:rsidR="00544F55" w:rsidRDefault="00B43001" w:rsidP="002F2E33">
      <w:pPr>
        <w:spacing w:after="0" w:line="360" w:lineRule="auto"/>
      </w:pPr>
      <w:r>
        <w:t>-</w:t>
      </w:r>
      <w:r w:rsidR="00544F55">
        <w:t xml:space="preserve">l’enseigne </w:t>
      </w:r>
      <w:r w:rsidR="005846FC">
        <w:t>extérieure</w:t>
      </w:r>
      <w:r w:rsidR="00544F55">
        <w:t xml:space="preserve"> – la vitrine</w:t>
      </w:r>
      <w:r w:rsidR="0038382D">
        <w:t xml:space="preserve"> </w:t>
      </w:r>
      <w:r w:rsidR="00544F55">
        <w:t xml:space="preserve">d’un magasin , en train de </w:t>
      </w:r>
      <w:r w:rsidR="005846FC">
        <w:t>rappeler</w:t>
      </w:r>
      <w:r w:rsidR="00544F55">
        <w:t xml:space="preserve"> que si </w:t>
      </w:r>
      <w:r w:rsidR="0038382D">
        <w:t>l’</w:t>
      </w:r>
      <w:r w:rsidR="00544F55">
        <w:t xml:space="preserve">on </w:t>
      </w:r>
      <w:r>
        <w:t xml:space="preserve">ne </w:t>
      </w:r>
      <w:r w:rsidR="00544F55">
        <w:t>prend que le rire de l’</w:t>
      </w:r>
      <w:r w:rsidR="005846FC">
        <w:t>œuvre</w:t>
      </w:r>
      <w:r w:rsidR="0038382D">
        <w:t>, on passe à côté</w:t>
      </w:r>
      <w:r w:rsidR="00544F55">
        <w:t xml:space="preserve"> du</w:t>
      </w:r>
      <w:r w:rsidR="0038382D">
        <w:t xml:space="preserve"> </w:t>
      </w:r>
      <w:r w:rsidR="00544F55">
        <w:t>savoir</w:t>
      </w:r>
      <w:r w:rsidR="0038382D">
        <w:t xml:space="preserve">. </w:t>
      </w:r>
    </w:p>
    <w:p w:rsidR="00544F55" w:rsidRDefault="00B43001" w:rsidP="002F2E33">
      <w:pPr>
        <w:spacing w:after="0" w:line="360" w:lineRule="auto"/>
      </w:pPr>
      <w:r>
        <w:t>-</w:t>
      </w:r>
      <w:r w:rsidR="00544F55">
        <w:t xml:space="preserve">Injonction “ il ne faut pas” du </w:t>
      </w:r>
      <w:r w:rsidR="005846FC">
        <w:t>degré</w:t>
      </w:r>
      <w:r w:rsidR="00544F55">
        <w:t xml:space="preserve"> de l’ordre, une</w:t>
      </w:r>
      <w:r w:rsidR="005846FC">
        <w:t xml:space="preserve"> maxime ( comme une morale) – côté</w:t>
      </w:r>
      <w:r w:rsidR="00544F55">
        <w:t xml:space="preserve"> solennel</w:t>
      </w:r>
      <w:r w:rsidR="000A58BB">
        <w:t>.</w:t>
      </w:r>
    </w:p>
    <w:p w:rsidR="00544F55" w:rsidRDefault="00B43001" w:rsidP="002F2E33">
      <w:pPr>
        <w:spacing w:after="0" w:line="360" w:lineRule="auto"/>
      </w:pPr>
      <w:r>
        <w:lastRenderedPageBreak/>
        <w:t>-</w:t>
      </w:r>
      <w:r w:rsidR="00544F55">
        <w:t xml:space="preserve">“ l’habit ne fait pas le moine” – expression connue et populaire en </w:t>
      </w:r>
      <w:r w:rsidR="005846FC">
        <w:t>français</w:t>
      </w:r>
      <w:r w:rsidR="00544F55">
        <w:t xml:space="preserve">, signifie de ne pas </w:t>
      </w:r>
      <w:r w:rsidR="005846FC">
        <w:t xml:space="preserve">se </w:t>
      </w:r>
      <w:r w:rsidR="00544F55">
        <w:t>fier</w:t>
      </w:r>
    </w:p>
    <w:p w:rsidR="00544F55" w:rsidRDefault="005846FC" w:rsidP="002F2E33">
      <w:pPr>
        <w:spacing w:after="0" w:line="360" w:lineRule="auto"/>
      </w:pPr>
      <w:r>
        <w:t>aux apparences</w:t>
      </w:r>
      <w:r w:rsidR="000A58BB">
        <w:t>,</w:t>
      </w:r>
      <w:r>
        <w:t xml:space="preserve"> à</w:t>
      </w:r>
      <w:r w:rsidR="00544F55">
        <w:t xml:space="preserve"> l’illusion de l’apparence, c’est pas parce qu’on n’a pas un habit de moine que</w:t>
      </w:r>
    </w:p>
    <w:p w:rsidR="00544F55" w:rsidRDefault="00544F55" w:rsidP="002F2E33">
      <w:pPr>
        <w:spacing w:after="0" w:line="360" w:lineRule="auto"/>
      </w:pPr>
      <w:r>
        <w:t xml:space="preserve">l’on n’est pas moine, </w:t>
      </w:r>
      <w:r w:rsidR="005846FC">
        <w:t>continuité</w:t>
      </w:r>
      <w:r w:rsidR="0038382D">
        <w:t xml:space="preserve"> de l’expression en</w:t>
      </w:r>
      <w:r>
        <w:t xml:space="preserve"> faisant la </w:t>
      </w:r>
      <w:r w:rsidR="005846FC">
        <w:t>réciproque</w:t>
      </w:r>
      <w:r>
        <w:t>. Autre exemple de la</w:t>
      </w:r>
    </w:p>
    <w:p w:rsidR="00544F55" w:rsidRDefault="005846FC" w:rsidP="002F2E33">
      <w:pPr>
        <w:spacing w:after="0" w:line="360" w:lineRule="auto"/>
      </w:pPr>
      <w:r>
        <w:t>même</w:t>
      </w:r>
      <w:r w:rsidR="00544F55">
        <w:t xml:space="preserve"> expression avec l’exemple d’un espagnol</w:t>
      </w:r>
      <w:r w:rsidR="0038382D">
        <w:t>.</w:t>
      </w:r>
    </w:p>
    <w:p w:rsidR="00544F55" w:rsidRDefault="00B43001" w:rsidP="002F2E33">
      <w:pPr>
        <w:spacing w:after="0" w:line="360" w:lineRule="auto"/>
      </w:pPr>
      <w:r>
        <w:t>-</w:t>
      </w:r>
      <w:r w:rsidR="00544F55">
        <w:t xml:space="preserve">Reprise de l’injonction “ il faut ouvrir” – on revient aux </w:t>
      </w:r>
      <w:r w:rsidR="005846FC">
        <w:t>silènes</w:t>
      </w:r>
      <w:r w:rsidR="00544F55">
        <w:t>, “peser” – image du poids de</w:t>
      </w:r>
    </w:p>
    <w:p w:rsidR="00544F55" w:rsidRDefault="00544F55" w:rsidP="002F2E33">
      <w:pPr>
        <w:spacing w:after="0" w:line="360" w:lineRule="auto"/>
      </w:pPr>
      <w:r>
        <w:t xml:space="preserve">l’intelligence, “ traité” – fait </w:t>
      </w:r>
      <w:r w:rsidR="005846FC">
        <w:t>référence</w:t>
      </w:r>
      <w:r w:rsidR="0038382D">
        <w:t xml:space="preserve"> à</w:t>
      </w:r>
      <w:r>
        <w:t xml:space="preserve"> un document officiel, </w:t>
      </w:r>
      <w:r w:rsidR="005846FC">
        <w:t>sérieux</w:t>
      </w:r>
      <w:r>
        <w:t xml:space="preserve">. </w:t>
      </w:r>
      <w:r w:rsidR="005846FC">
        <w:t>Métaphore</w:t>
      </w:r>
      <w:r>
        <w:t xml:space="preserve"> </w:t>
      </w:r>
      <w:r w:rsidR="005846FC">
        <w:t>filée</w:t>
      </w:r>
      <w:r>
        <w:t xml:space="preserve"> jusqu’au</w:t>
      </w:r>
    </w:p>
    <w:p w:rsidR="00544F55" w:rsidRDefault="00544F55" w:rsidP="002F2E33">
      <w:pPr>
        <w:spacing w:after="0" w:line="360" w:lineRule="auto"/>
      </w:pPr>
      <w:r>
        <w:t xml:space="preserve">bout, la drogue – les </w:t>
      </w:r>
      <w:r w:rsidR="005846FC">
        <w:t>éléments</w:t>
      </w:r>
      <w:r>
        <w:t xml:space="preserve"> </w:t>
      </w:r>
      <w:r w:rsidR="005846FC">
        <w:t>précieux</w:t>
      </w:r>
      <w:r>
        <w:t xml:space="preserve">. Explication directe de sa </w:t>
      </w:r>
      <w:r w:rsidR="005846FC">
        <w:t>métaphore</w:t>
      </w:r>
      <w:r>
        <w:t>, donne le mode</w:t>
      </w:r>
    </w:p>
    <w:p w:rsidR="00893D0B" w:rsidRDefault="00544F55" w:rsidP="002F2E33">
      <w:pPr>
        <w:spacing w:after="0" w:line="360" w:lineRule="auto"/>
      </w:pPr>
      <w:r>
        <w:t xml:space="preserve">d’emploi de son livre (le in est </w:t>
      </w:r>
      <w:r w:rsidR="005846FC">
        <w:t>différent</w:t>
      </w:r>
      <w:r>
        <w:t xml:space="preserve"> de l’ex) , </w:t>
      </w:r>
      <w:r w:rsidR="005846FC">
        <w:t>présent</w:t>
      </w:r>
      <w:r>
        <w:t xml:space="preserve"> de </w:t>
      </w:r>
      <w:r w:rsidR="005846FC">
        <w:t>vérité</w:t>
      </w:r>
      <w:r>
        <w:t xml:space="preserve"> </w:t>
      </w:r>
      <w:r w:rsidR="005846FC">
        <w:t>générale</w:t>
      </w:r>
      <w:r w:rsidR="002F2E33">
        <w:t xml:space="preserve"> pour conclure (</w:t>
      </w:r>
      <w:r w:rsidR="00B43001">
        <w:t>« </w:t>
      </w:r>
      <w:r w:rsidR="002F2E33">
        <w:t>c’est-à-</w:t>
      </w:r>
      <w:r w:rsidR="005846FC">
        <w:t>dire</w:t>
      </w:r>
      <w:r w:rsidR="00B43001">
        <w:t> »</w:t>
      </w:r>
      <w:r w:rsidR="005846FC">
        <w:t xml:space="preserve"> – côté</w:t>
      </w:r>
      <w:r>
        <w:t xml:space="preserve"> </w:t>
      </w:r>
      <w:r w:rsidR="005846FC">
        <w:t>rhétorique, formule propre à</w:t>
      </w:r>
      <w:r>
        <w:t xml:space="preserve"> l’explication</w:t>
      </w:r>
      <w:r w:rsidR="0068584B">
        <w:t>, locution conjonctive</w:t>
      </w:r>
      <w:r>
        <w:t>).</w:t>
      </w:r>
    </w:p>
    <w:p w:rsidR="00B2583F" w:rsidRDefault="00B2583F" w:rsidP="002F2E33">
      <w:pPr>
        <w:spacing w:after="0"/>
      </w:pPr>
    </w:p>
    <w:p w:rsidR="000A58BB" w:rsidRPr="000A58BB" w:rsidRDefault="000A58BB" w:rsidP="002F2E33">
      <w:pPr>
        <w:spacing w:after="0"/>
        <w:rPr>
          <w:b/>
          <w:sz w:val="24"/>
          <w:szCs w:val="24"/>
          <w:u w:val="single"/>
        </w:rPr>
      </w:pPr>
      <w:r w:rsidRPr="000A58BB">
        <w:rPr>
          <w:b/>
          <w:sz w:val="24"/>
          <w:szCs w:val="24"/>
          <w:u w:val="single"/>
        </w:rPr>
        <w:t xml:space="preserve">Conclusion </w:t>
      </w:r>
    </w:p>
    <w:p w:rsidR="000A58BB" w:rsidRDefault="000A58BB" w:rsidP="002F2E33">
      <w:pPr>
        <w:spacing w:after="0"/>
      </w:pPr>
    </w:p>
    <w:p w:rsidR="00B2583F" w:rsidRDefault="0068584B" w:rsidP="000A58BB">
      <w:pPr>
        <w:spacing w:line="360" w:lineRule="auto"/>
      </w:pPr>
      <w:r>
        <w:t>Ainsi Rabelais propose une lecture dirigée de son œuvre dans le prologue. Le recours au philosophe Socrate permet d’élever la quintessence triviale apparente de son roman. En effet, la longue métap</w:t>
      </w:r>
      <w:r w:rsidR="000A58BB">
        <w:t>hore filée des Silènes</w:t>
      </w:r>
      <w:r>
        <w:t xml:space="preserve"> rappe</w:t>
      </w:r>
      <w:r w:rsidR="000A58BB">
        <w:t>lle</w:t>
      </w:r>
      <w:r>
        <w:t xml:space="preserve"> au lecteur qu’il ne faut </w:t>
      </w:r>
      <w:r w:rsidR="000A58BB">
        <w:t xml:space="preserve">pas </w:t>
      </w:r>
      <w:r>
        <w:t xml:space="preserve">se fier aux apparences  car le roman propose en réalité des idées plus profondes voire philosophiques. Les valeurs humanistes sont évoquées dès le prologue afin d’instaurer une lecture juste des aventures de Gargantua. La place du rire est étroitement liée au savoir et </w:t>
      </w:r>
      <w:r w:rsidR="000A58BB">
        <w:t>le caractère comique du style Rabelaisien se confronte dès le prologue au style antique de la philosophie. Cette ambivalence permanente consacre le génie de l’auteur qui promet le rire dans son œuvre, un divertissement pour le moins agréable et une réflexion sur l’homme. Les exemples drôles et sérieux abondent dans le prologue et augurent d’une vivacité</w:t>
      </w:r>
      <w:r w:rsidR="00B43001">
        <w:t xml:space="preserve"> certaine</w:t>
      </w:r>
      <w:r w:rsidR="000A58BB">
        <w:t xml:space="preserve"> des personnages. </w:t>
      </w:r>
      <w:r w:rsidR="00CC6131">
        <w:t xml:space="preserve">Ancêtres des contes philosophiques, les romans de Rabelais installent dès le début des pensées qui méritent réflexion. </w:t>
      </w:r>
    </w:p>
    <w:p w:rsidR="00B2583F" w:rsidRDefault="00B2583F" w:rsidP="00544F55"/>
    <w:p w:rsidR="00B2583F" w:rsidRDefault="00B2583F" w:rsidP="00544F55"/>
    <w:p w:rsidR="00B2583F" w:rsidRDefault="00B2583F" w:rsidP="00544F55"/>
    <w:p w:rsidR="00B2583F" w:rsidRDefault="00B2583F" w:rsidP="00544F55"/>
    <w:sectPr w:rsidR="00B2583F"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displayVerticalDrawingGridEvery w:val="2"/>
  <w:characterSpacingControl w:val="doNotCompress"/>
  <w:compat/>
  <w:rsids>
    <w:rsidRoot w:val="00544F55"/>
    <w:rsid w:val="00003269"/>
    <w:rsid w:val="00095C22"/>
    <w:rsid w:val="000A58BB"/>
    <w:rsid w:val="000B7D12"/>
    <w:rsid w:val="00132BDA"/>
    <w:rsid w:val="002F2E33"/>
    <w:rsid w:val="0038382D"/>
    <w:rsid w:val="00383FBE"/>
    <w:rsid w:val="003C3BAD"/>
    <w:rsid w:val="004777C6"/>
    <w:rsid w:val="00482A46"/>
    <w:rsid w:val="00544F55"/>
    <w:rsid w:val="005846FC"/>
    <w:rsid w:val="005F49A6"/>
    <w:rsid w:val="0068584B"/>
    <w:rsid w:val="008255DD"/>
    <w:rsid w:val="008D6337"/>
    <w:rsid w:val="009416BB"/>
    <w:rsid w:val="00B2557C"/>
    <w:rsid w:val="00B2583F"/>
    <w:rsid w:val="00B43001"/>
    <w:rsid w:val="00C16F07"/>
    <w:rsid w:val="00CC6131"/>
    <w:rsid w:val="00FB6F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1129</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6</cp:revision>
  <dcterms:created xsi:type="dcterms:W3CDTF">2022-12-27T11:14:00Z</dcterms:created>
  <dcterms:modified xsi:type="dcterms:W3CDTF">2022-12-27T12:48:00Z</dcterms:modified>
</cp:coreProperties>
</file>